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B33" w:rsidRPr="00713B33" w:rsidRDefault="00713B33" w:rsidP="00713B33">
      <w:pPr>
        <w:spacing w:beforeLines="200" w:before="624" w:afterLines="100" w:after="312"/>
        <w:jc w:val="center"/>
        <w:outlineLvl w:val="2"/>
        <w:rPr>
          <w:rFonts w:ascii="黑体" w:eastAsia="黑体" w:hAnsi="黑体" w:cs="宋体"/>
          <w:sz w:val="32"/>
          <w:szCs w:val="32"/>
        </w:rPr>
      </w:pPr>
      <w:bookmarkStart w:id="0" w:name="_GoBack"/>
      <w:bookmarkEnd w:id="0"/>
      <w:r w:rsidRPr="00713B33">
        <w:rPr>
          <w:rFonts w:ascii="黑体" w:eastAsia="黑体" w:hAnsi="黑体" w:cs="宋体" w:hint="eastAsia"/>
          <w:sz w:val="32"/>
          <w:szCs w:val="32"/>
        </w:rPr>
        <w:t>一</w:t>
      </w:r>
      <w:r w:rsidRPr="00713B33">
        <w:rPr>
          <w:rFonts w:ascii="黑体" w:eastAsia="黑体" w:hAnsi="黑体" w:cs="宋体"/>
          <w:sz w:val="32"/>
          <w:szCs w:val="32"/>
        </w:rPr>
        <w:t>、调查</w:t>
      </w:r>
      <w:r w:rsidRPr="00713B33">
        <w:rPr>
          <w:rFonts w:ascii="黑体" w:eastAsia="黑体" w:hAnsi="黑体" w:cs="宋体" w:hint="eastAsia"/>
          <w:sz w:val="32"/>
          <w:szCs w:val="32"/>
        </w:rPr>
        <w:t>表式</w:t>
      </w:r>
    </w:p>
    <w:p w:rsidR="00713B33" w:rsidRDefault="00713B33" w:rsidP="00713B33">
      <w:pPr>
        <w:spacing w:beforeLines="200" w:before="624" w:afterLines="100" w:after="312"/>
        <w:jc w:val="center"/>
        <w:outlineLvl w:val="2"/>
        <w:rPr>
          <w:rFonts w:ascii="宋体" w:hAnsi="宋体" w:cs="宋体"/>
          <w:kern w:val="0"/>
          <w:sz w:val="32"/>
          <w:szCs w:val="32"/>
        </w:rPr>
      </w:pPr>
      <w:r>
        <w:rPr>
          <w:rFonts w:ascii="宋体" w:hAnsi="宋体" w:cs="宋体" w:hint="eastAsia"/>
          <w:sz w:val="32"/>
          <w:szCs w:val="32"/>
        </w:rPr>
        <w:t>企业研究</w:t>
      </w:r>
      <w:r>
        <w:rPr>
          <w:rFonts w:ascii="宋体" w:hAnsi="宋体" w:cs="宋体"/>
          <w:sz w:val="32"/>
          <w:szCs w:val="32"/>
        </w:rPr>
        <w:t>开</w:t>
      </w:r>
      <w:r>
        <w:rPr>
          <w:rFonts w:ascii="宋体" w:hAnsi="宋体" w:cs="宋体" w:hint="eastAsia"/>
          <w:sz w:val="32"/>
          <w:szCs w:val="32"/>
        </w:rPr>
        <w:t>发</w:t>
      </w:r>
      <w:r>
        <w:rPr>
          <w:rFonts w:ascii="宋体" w:hAnsi="宋体" w:cs="宋体" w:hint="eastAsia"/>
          <w:kern w:val="0"/>
          <w:sz w:val="32"/>
          <w:szCs w:val="32"/>
        </w:rPr>
        <w:t>项目情况</w:t>
      </w:r>
    </w:p>
    <w:tbl>
      <w:tblPr>
        <w:tblW w:w="9356" w:type="dxa"/>
        <w:jc w:val="center"/>
        <w:tblLayout w:type="fixed"/>
        <w:tblLook w:val="0000" w:firstRow="0" w:lastRow="0" w:firstColumn="0" w:lastColumn="0" w:noHBand="0" w:noVBand="0"/>
      </w:tblPr>
      <w:tblGrid>
        <w:gridCol w:w="2908"/>
        <w:gridCol w:w="1713"/>
        <w:gridCol w:w="1249"/>
        <w:gridCol w:w="1525"/>
        <w:gridCol w:w="1961"/>
      </w:tblGrid>
      <w:tr w:rsidR="00713B33" w:rsidTr="00D859C9">
        <w:trPr>
          <w:jc w:val="center"/>
        </w:trPr>
        <w:tc>
          <w:tcPr>
            <w:tcW w:w="4814" w:type="dxa"/>
            <w:gridSpan w:val="2"/>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ind w:left="2970" w:hangingChars="1650" w:hanging="2970"/>
              <w:jc w:val="left"/>
              <w:rPr>
                <w:kern w:val="0"/>
                <w:sz w:val="18"/>
                <w:szCs w:val="18"/>
              </w:rPr>
            </w:pPr>
          </w:p>
        </w:tc>
        <w:tc>
          <w:tcPr>
            <w:tcW w:w="1299"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left"/>
              <w:rPr>
                <w:kern w:val="0"/>
                <w:sz w:val="18"/>
                <w:szCs w:val="18"/>
              </w:rPr>
            </w:pPr>
          </w:p>
        </w:tc>
        <w:tc>
          <w:tcPr>
            <w:tcW w:w="1586"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right"/>
              <w:rPr>
                <w:kern w:val="0"/>
                <w:sz w:val="18"/>
                <w:szCs w:val="18"/>
              </w:rPr>
            </w:pPr>
            <w:r>
              <w:rPr>
                <w:kern w:val="0"/>
                <w:sz w:val="18"/>
                <w:szCs w:val="18"/>
              </w:rPr>
              <w:t>表　　号：</w:t>
            </w:r>
          </w:p>
        </w:tc>
        <w:tc>
          <w:tcPr>
            <w:tcW w:w="2041"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distribute"/>
              <w:rPr>
                <w:kern w:val="0"/>
                <w:sz w:val="18"/>
                <w:szCs w:val="18"/>
              </w:rPr>
            </w:pPr>
            <w:r>
              <w:rPr>
                <w:rFonts w:ascii="宋体" w:hAnsi="宋体" w:hint="eastAsia"/>
                <w:sz w:val="18"/>
                <w:szCs w:val="18"/>
              </w:rPr>
              <w:t>１</w:t>
            </w:r>
            <w:r>
              <w:rPr>
                <w:rFonts w:ascii="宋体" w:hAnsi="宋体"/>
                <w:sz w:val="18"/>
                <w:szCs w:val="18"/>
              </w:rPr>
              <w:t>０７</w:t>
            </w:r>
            <w:r>
              <w:rPr>
                <w:rFonts w:ascii="宋体" w:hAnsi="宋体" w:hint="eastAsia"/>
                <w:sz w:val="18"/>
                <w:szCs w:val="18"/>
              </w:rPr>
              <w:t>-</w:t>
            </w:r>
            <w:r>
              <w:rPr>
                <w:kern w:val="0"/>
                <w:sz w:val="18"/>
                <w:szCs w:val="18"/>
              </w:rPr>
              <w:t>１</w:t>
            </w:r>
            <w:r>
              <w:rPr>
                <w:sz w:val="18"/>
                <w:szCs w:val="18"/>
              </w:rPr>
              <w:t>表</w:t>
            </w:r>
          </w:p>
        </w:tc>
      </w:tr>
      <w:tr w:rsidR="00713B33" w:rsidTr="00D859C9">
        <w:trPr>
          <w:jc w:val="center"/>
        </w:trPr>
        <w:tc>
          <w:tcPr>
            <w:tcW w:w="6113" w:type="dxa"/>
            <w:gridSpan w:val="3"/>
            <w:tcBorders>
              <w:top w:val="nil"/>
              <w:left w:val="nil"/>
              <w:bottom w:val="nil"/>
              <w:right w:val="nil"/>
            </w:tcBorders>
            <w:tcMar>
              <w:left w:w="28" w:type="dxa"/>
              <w:right w:w="28" w:type="dxa"/>
            </w:tcMar>
            <w:vAlign w:val="bottom"/>
          </w:tcPr>
          <w:p w:rsidR="00713B33" w:rsidRDefault="00713B33" w:rsidP="00D859C9">
            <w:pPr>
              <w:widowControl/>
              <w:adjustRightInd w:val="0"/>
              <w:snapToGrid w:val="0"/>
              <w:spacing w:line="260" w:lineRule="atLeast"/>
              <w:rPr>
                <w:kern w:val="0"/>
                <w:sz w:val="18"/>
                <w:szCs w:val="18"/>
              </w:rPr>
            </w:pPr>
            <w:r>
              <w:rPr>
                <w:rFonts w:hint="eastAsia"/>
                <w:sz w:val="18"/>
              </w:rPr>
              <w:t>统一社会信用代码□□□□□□□□□□□□□□□□□□</w:t>
            </w:r>
          </w:p>
        </w:tc>
        <w:tc>
          <w:tcPr>
            <w:tcW w:w="1586" w:type="dxa"/>
            <w:tcBorders>
              <w:top w:val="nil"/>
              <w:left w:val="nil"/>
              <w:bottom w:val="nil"/>
              <w:right w:val="nil"/>
            </w:tcBorders>
            <w:tcMar>
              <w:left w:w="28" w:type="dxa"/>
              <w:right w:w="28" w:type="dxa"/>
            </w:tcMar>
          </w:tcPr>
          <w:p w:rsidR="00713B33" w:rsidRDefault="00713B33" w:rsidP="00D859C9">
            <w:pPr>
              <w:widowControl/>
              <w:adjustRightInd w:val="0"/>
              <w:snapToGrid w:val="0"/>
              <w:spacing w:line="260" w:lineRule="atLeast"/>
              <w:jc w:val="right"/>
              <w:rPr>
                <w:kern w:val="0"/>
                <w:sz w:val="18"/>
                <w:szCs w:val="18"/>
              </w:rPr>
            </w:pPr>
            <w:r>
              <w:rPr>
                <w:kern w:val="0"/>
                <w:sz w:val="18"/>
                <w:szCs w:val="18"/>
              </w:rPr>
              <w:t>制表机关：</w:t>
            </w:r>
          </w:p>
        </w:tc>
        <w:tc>
          <w:tcPr>
            <w:tcW w:w="2041" w:type="dxa"/>
            <w:tcBorders>
              <w:top w:val="nil"/>
              <w:left w:val="nil"/>
              <w:bottom w:val="nil"/>
              <w:right w:val="nil"/>
            </w:tcBorders>
            <w:tcMar>
              <w:left w:w="28" w:type="dxa"/>
              <w:right w:w="28" w:type="dxa"/>
            </w:tcMar>
            <w:vAlign w:val="center"/>
          </w:tcPr>
          <w:p w:rsidR="00713B33" w:rsidRDefault="00713B33" w:rsidP="00D859C9">
            <w:pPr>
              <w:spacing w:line="260" w:lineRule="exact"/>
              <w:jc w:val="distribute"/>
              <w:rPr>
                <w:kern w:val="0"/>
                <w:sz w:val="18"/>
                <w:szCs w:val="18"/>
              </w:rPr>
            </w:pPr>
            <w:r>
              <w:rPr>
                <w:sz w:val="18"/>
                <w:szCs w:val="18"/>
              </w:rPr>
              <w:t>国家统计局</w:t>
            </w:r>
          </w:p>
        </w:tc>
      </w:tr>
      <w:tr w:rsidR="00713B33" w:rsidTr="00D859C9">
        <w:trPr>
          <w:jc w:val="center"/>
        </w:trPr>
        <w:tc>
          <w:tcPr>
            <w:tcW w:w="6113" w:type="dxa"/>
            <w:gridSpan w:val="3"/>
            <w:tcBorders>
              <w:top w:val="nil"/>
              <w:left w:val="nil"/>
              <w:bottom w:val="nil"/>
              <w:right w:val="nil"/>
            </w:tcBorders>
            <w:tcMar>
              <w:left w:w="28" w:type="dxa"/>
              <w:right w:w="28" w:type="dxa"/>
            </w:tcMar>
          </w:tcPr>
          <w:p w:rsidR="00713B33" w:rsidRDefault="00713B33" w:rsidP="00D859C9">
            <w:pPr>
              <w:widowControl/>
              <w:adjustRightInd w:val="0"/>
              <w:snapToGrid w:val="0"/>
              <w:spacing w:line="260" w:lineRule="atLeast"/>
              <w:jc w:val="left"/>
              <w:rPr>
                <w:kern w:val="0"/>
                <w:sz w:val="18"/>
                <w:szCs w:val="18"/>
              </w:rPr>
            </w:pPr>
            <w:r>
              <w:rPr>
                <w:rFonts w:ascii="宋体" w:hAnsi="宋体" w:cs="宋体" w:hint="eastAsia"/>
                <w:kern w:val="0"/>
                <w:sz w:val="18"/>
                <w:szCs w:val="18"/>
              </w:rPr>
              <w:t>尚未领取统一社会信用代码的填写原组织机构代码□□□□□□□□－□</w:t>
            </w:r>
          </w:p>
        </w:tc>
        <w:tc>
          <w:tcPr>
            <w:tcW w:w="1586"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right"/>
              <w:rPr>
                <w:kern w:val="0"/>
                <w:sz w:val="18"/>
                <w:szCs w:val="18"/>
              </w:rPr>
            </w:pPr>
            <w:r>
              <w:rPr>
                <w:kern w:val="0"/>
                <w:sz w:val="18"/>
                <w:szCs w:val="18"/>
              </w:rPr>
              <w:t>文　　号：</w:t>
            </w:r>
          </w:p>
        </w:tc>
        <w:tc>
          <w:tcPr>
            <w:tcW w:w="2041"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distribute"/>
              <w:rPr>
                <w:kern w:val="0"/>
                <w:sz w:val="18"/>
                <w:szCs w:val="18"/>
              </w:rPr>
            </w:pPr>
            <w:r>
              <w:rPr>
                <w:rFonts w:ascii="宋体" w:hAnsi="宋体" w:hint="eastAsia"/>
                <w:sz w:val="18"/>
                <w:szCs w:val="18"/>
              </w:rPr>
              <w:t>国统字〔202</w:t>
            </w:r>
            <w:r>
              <w:rPr>
                <w:rFonts w:ascii="宋体" w:hAnsi="宋体"/>
                <w:sz w:val="18"/>
                <w:szCs w:val="18"/>
                <w:lang w:val="en"/>
              </w:rPr>
              <w:t>1</w:t>
            </w:r>
            <w:r>
              <w:rPr>
                <w:rFonts w:ascii="宋体" w:hAnsi="宋体" w:hint="eastAsia"/>
                <w:sz w:val="18"/>
                <w:szCs w:val="18"/>
              </w:rPr>
              <w:t>〕117号</w:t>
            </w:r>
          </w:p>
        </w:tc>
      </w:tr>
      <w:tr w:rsidR="00713B33" w:rsidTr="00D859C9">
        <w:trPr>
          <w:jc w:val="center"/>
        </w:trPr>
        <w:tc>
          <w:tcPr>
            <w:tcW w:w="3028" w:type="dxa"/>
            <w:tcBorders>
              <w:top w:val="nil"/>
              <w:left w:val="nil"/>
              <w:right w:val="nil"/>
            </w:tcBorders>
            <w:tcMar>
              <w:left w:w="28" w:type="dxa"/>
              <w:right w:w="28" w:type="dxa"/>
            </w:tcMar>
            <w:vAlign w:val="center"/>
          </w:tcPr>
          <w:p w:rsidR="00713B33" w:rsidRDefault="00713B33" w:rsidP="00D859C9">
            <w:pPr>
              <w:widowControl/>
              <w:adjustRightInd w:val="0"/>
              <w:snapToGrid w:val="0"/>
              <w:spacing w:line="260" w:lineRule="atLeast"/>
              <w:jc w:val="left"/>
              <w:rPr>
                <w:kern w:val="0"/>
                <w:sz w:val="18"/>
                <w:szCs w:val="18"/>
              </w:rPr>
            </w:pPr>
            <w:r>
              <w:rPr>
                <w:kern w:val="0"/>
                <w:sz w:val="18"/>
                <w:szCs w:val="18"/>
              </w:rPr>
              <w:t>单位详细名称：</w:t>
            </w:r>
          </w:p>
        </w:tc>
        <w:tc>
          <w:tcPr>
            <w:tcW w:w="3085" w:type="dxa"/>
            <w:gridSpan w:val="2"/>
            <w:tcBorders>
              <w:top w:val="nil"/>
              <w:left w:val="nil"/>
            </w:tcBorders>
            <w:tcMar>
              <w:left w:w="28" w:type="dxa"/>
              <w:right w:w="28" w:type="dxa"/>
            </w:tcMar>
          </w:tcPr>
          <w:p w:rsidR="00713B33" w:rsidRDefault="00713B33" w:rsidP="00D859C9">
            <w:pPr>
              <w:adjustRightInd w:val="0"/>
              <w:snapToGrid w:val="0"/>
              <w:spacing w:line="260" w:lineRule="atLeast"/>
              <w:ind w:firstLineChars="650" w:firstLine="1170"/>
              <w:rPr>
                <w:kern w:val="0"/>
                <w:sz w:val="18"/>
                <w:szCs w:val="18"/>
              </w:rPr>
            </w:pPr>
            <w:r>
              <w:rPr>
                <w:rFonts w:ascii="宋体" w:hAnsi="宋体" w:hint="eastAsia"/>
                <w:sz w:val="18"/>
                <w:szCs w:val="18"/>
              </w:rPr>
              <w:t xml:space="preserve">２０ </w:t>
            </w:r>
            <w:r>
              <w:rPr>
                <w:rFonts w:ascii="宋体" w:hAnsi="宋体"/>
                <w:sz w:val="18"/>
                <w:szCs w:val="18"/>
              </w:rPr>
              <w:t xml:space="preserve"> </w:t>
            </w:r>
            <w:r>
              <w:rPr>
                <w:kern w:val="0"/>
                <w:sz w:val="18"/>
                <w:szCs w:val="18"/>
              </w:rPr>
              <w:t>年</w:t>
            </w:r>
          </w:p>
        </w:tc>
        <w:tc>
          <w:tcPr>
            <w:tcW w:w="1586" w:type="dxa"/>
            <w:tcBorders>
              <w:top w:val="nil"/>
              <w:left w:val="nil"/>
            </w:tcBorders>
            <w:tcMar>
              <w:left w:w="28" w:type="dxa"/>
              <w:right w:w="28" w:type="dxa"/>
            </w:tcMar>
          </w:tcPr>
          <w:p w:rsidR="00713B33" w:rsidRDefault="00713B33" w:rsidP="00D859C9">
            <w:pPr>
              <w:adjustRightInd w:val="0"/>
              <w:snapToGrid w:val="0"/>
              <w:spacing w:line="260" w:lineRule="atLeast"/>
              <w:jc w:val="right"/>
              <w:rPr>
                <w:kern w:val="0"/>
                <w:sz w:val="18"/>
                <w:szCs w:val="18"/>
              </w:rPr>
            </w:pPr>
            <w:r>
              <w:rPr>
                <w:kern w:val="0"/>
                <w:sz w:val="18"/>
                <w:szCs w:val="18"/>
              </w:rPr>
              <w:t>有效期至：</w:t>
            </w:r>
          </w:p>
        </w:tc>
        <w:tc>
          <w:tcPr>
            <w:tcW w:w="2041" w:type="dxa"/>
            <w:tcBorders>
              <w:top w:val="nil"/>
              <w:left w:val="nil"/>
            </w:tcBorders>
            <w:tcMar>
              <w:left w:w="28" w:type="dxa"/>
              <w:right w:w="28" w:type="dxa"/>
            </w:tcMar>
            <w:vAlign w:val="center"/>
          </w:tcPr>
          <w:p w:rsidR="00713B33" w:rsidRDefault="00713B33" w:rsidP="00D859C9">
            <w:pPr>
              <w:widowControl/>
              <w:adjustRightInd w:val="0"/>
              <w:snapToGrid w:val="0"/>
              <w:spacing w:line="260" w:lineRule="atLeast"/>
              <w:jc w:val="distribute"/>
              <w:rPr>
                <w:kern w:val="0"/>
                <w:sz w:val="18"/>
                <w:szCs w:val="18"/>
              </w:rPr>
            </w:pPr>
            <w:r>
              <w:rPr>
                <w:kern w:val="0"/>
                <w:sz w:val="18"/>
                <w:szCs w:val="18"/>
              </w:rPr>
              <w:t>２０</w:t>
            </w:r>
            <w:r>
              <w:rPr>
                <w:rFonts w:hint="eastAsia"/>
                <w:kern w:val="0"/>
                <w:sz w:val="18"/>
                <w:szCs w:val="18"/>
              </w:rPr>
              <w:t>２</w:t>
            </w:r>
            <w:r>
              <w:rPr>
                <w:rFonts w:hint="eastAsia"/>
                <w:kern w:val="0"/>
                <w:sz w:val="18"/>
                <w:szCs w:val="18"/>
              </w:rPr>
              <w:t>2</w:t>
            </w:r>
            <w:r>
              <w:rPr>
                <w:kern w:val="0"/>
                <w:sz w:val="18"/>
                <w:szCs w:val="18"/>
              </w:rPr>
              <w:t>年６月</w:t>
            </w:r>
          </w:p>
        </w:tc>
      </w:tr>
    </w:tbl>
    <w:p w:rsidR="00713B33" w:rsidRDefault="00713B33" w:rsidP="00713B33">
      <w:pPr>
        <w:spacing w:line="14" w:lineRule="exact"/>
        <w:rPr>
          <w:rFonts w:ascii="宋体" w:cs="宋体"/>
          <w:sz w:val="18"/>
          <w:szCs w:val="18"/>
        </w:rPr>
      </w:pPr>
    </w:p>
    <w:tbl>
      <w:tblPr>
        <w:tblW w:w="9403" w:type="dxa"/>
        <w:jc w:val="center"/>
        <w:tblCellMar>
          <w:left w:w="0" w:type="dxa"/>
          <w:right w:w="0" w:type="dxa"/>
        </w:tblCellMar>
        <w:tblLook w:val="0000" w:firstRow="0" w:lastRow="0" w:firstColumn="0" w:lastColumn="0" w:noHBand="0" w:noVBand="0"/>
      </w:tblPr>
      <w:tblGrid>
        <w:gridCol w:w="403"/>
        <w:gridCol w:w="428"/>
        <w:gridCol w:w="539"/>
        <w:gridCol w:w="538"/>
        <w:gridCol w:w="639"/>
        <w:gridCol w:w="639"/>
        <w:gridCol w:w="538"/>
        <w:gridCol w:w="538"/>
        <w:gridCol w:w="773"/>
        <w:gridCol w:w="641"/>
        <w:gridCol w:w="764"/>
        <w:gridCol w:w="647"/>
        <w:gridCol w:w="645"/>
        <w:gridCol w:w="557"/>
        <w:gridCol w:w="557"/>
        <w:gridCol w:w="557"/>
      </w:tblGrid>
      <w:tr w:rsidR="00713B33" w:rsidTr="00D859C9">
        <w:trPr>
          <w:trHeight w:val="283"/>
          <w:jc w:val="center"/>
        </w:trPr>
        <w:tc>
          <w:tcPr>
            <w:tcW w:w="214" w:type="pct"/>
            <w:vMerge w:val="restart"/>
            <w:tcBorders>
              <w:top w:val="single" w:sz="8" w:space="0" w:color="auto"/>
              <w:left w:val="nil"/>
              <w:right w:val="single" w:sz="2" w:space="0" w:color="auto"/>
            </w:tcBorders>
            <w:noWrap/>
            <w:vAlign w:val="center"/>
          </w:tcPr>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序号</w:t>
            </w:r>
          </w:p>
        </w:tc>
        <w:tc>
          <w:tcPr>
            <w:tcW w:w="227"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名称</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来源</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开展</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形式</w:t>
            </w:r>
          </w:p>
        </w:tc>
        <w:tc>
          <w:tcPr>
            <w:tcW w:w="340"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项目当年</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成果形式</w:t>
            </w:r>
          </w:p>
        </w:tc>
        <w:tc>
          <w:tcPr>
            <w:tcW w:w="340"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项目技术</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经济目标</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起始</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日期</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完成</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日期</w:t>
            </w:r>
          </w:p>
        </w:tc>
        <w:tc>
          <w:tcPr>
            <w:tcW w:w="411"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跨年项目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当年所处</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主要进展</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阶段</w:t>
            </w:r>
          </w:p>
        </w:tc>
        <w:tc>
          <w:tcPr>
            <w:tcW w:w="341"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项目研究</w:t>
            </w:r>
            <w:r>
              <w:rPr>
                <w:rFonts w:ascii="宋体" w:hAnsi="宋体" w:cs="宋体"/>
                <w:kern w:val="0"/>
                <w:sz w:val="18"/>
                <w:szCs w:val="18"/>
              </w:rPr>
              <w:t>开发</w:t>
            </w:r>
            <w:r>
              <w:rPr>
                <w:rFonts w:ascii="宋体" w:hAnsi="宋体" w:cs="宋体" w:hint="eastAsia"/>
                <w:kern w:val="0"/>
                <w:sz w:val="18"/>
                <w:szCs w:val="18"/>
              </w:rPr>
              <w:t>人员 （人）</w:t>
            </w:r>
          </w:p>
        </w:tc>
        <w:tc>
          <w:tcPr>
            <w:tcW w:w="40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项目人员实际工作时间</w:t>
            </w:r>
            <w:r>
              <w:rPr>
                <w:rFonts w:ascii="宋体" w:hAnsi="宋体" w:cs="宋体"/>
                <w:kern w:val="0"/>
                <w:sz w:val="18"/>
                <w:szCs w:val="18"/>
              </w:rPr>
              <w:t xml:space="preserve">  </w:t>
            </w:r>
            <w:r>
              <w:rPr>
                <w:rFonts w:ascii="宋体" w:hAnsi="宋体" w:cs="宋体" w:hint="eastAsia"/>
                <w:kern w:val="0"/>
                <w:sz w:val="18"/>
                <w:szCs w:val="18"/>
              </w:rPr>
              <w:t>（人月）</w:t>
            </w:r>
          </w:p>
        </w:tc>
        <w:tc>
          <w:tcPr>
            <w:tcW w:w="344" w:type="pct"/>
            <w:vMerge w:val="restart"/>
            <w:tcBorders>
              <w:top w:val="single" w:sz="8" w:space="0" w:color="auto"/>
              <w:left w:val="single" w:sz="2" w:space="0" w:color="auto"/>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经费</w:t>
            </w:r>
          </w:p>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支出</w:t>
            </w:r>
          </w:p>
          <w:p w:rsidR="00713B33" w:rsidRDefault="00713B33" w:rsidP="00D859C9">
            <w:pPr>
              <w:spacing w:line="276" w:lineRule="auto"/>
              <w:jc w:val="center"/>
              <w:rPr>
                <w:rFonts w:ascii="宋体"/>
                <w:kern w:val="0"/>
                <w:sz w:val="18"/>
                <w:szCs w:val="18"/>
              </w:rPr>
            </w:pPr>
            <w:r>
              <w:rPr>
                <w:rFonts w:ascii="宋体" w:hAnsi="宋体" w:cs="宋体" w:hint="eastAsia"/>
                <w:kern w:val="0"/>
                <w:sz w:val="18"/>
                <w:szCs w:val="18"/>
              </w:rPr>
              <w:t>（千元）</w:t>
            </w:r>
          </w:p>
        </w:tc>
        <w:tc>
          <w:tcPr>
            <w:tcW w:w="341"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r>
      <w:tr w:rsidR="00713B33" w:rsidTr="00D859C9">
        <w:trPr>
          <w:trHeight w:val="90"/>
          <w:jc w:val="center"/>
        </w:trPr>
        <w:tc>
          <w:tcPr>
            <w:tcW w:w="214" w:type="pct"/>
            <w:vMerge/>
            <w:tcBorders>
              <w:left w:val="nil"/>
              <w:bottom w:val="single" w:sz="2" w:space="0" w:color="auto"/>
              <w:right w:val="single" w:sz="2" w:space="0" w:color="auto"/>
            </w:tcBorders>
            <w:noWrap/>
            <w:vAlign w:val="center"/>
          </w:tcPr>
          <w:p w:rsidR="00713B33" w:rsidRDefault="00713B33" w:rsidP="00D859C9">
            <w:pPr>
              <w:widowControl/>
              <w:spacing w:line="276" w:lineRule="auto"/>
              <w:jc w:val="center"/>
              <w:rPr>
                <w:rFonts w:ascii="宋体"/>
                <w:kern w:val="0"/>
                <w:sz w:val="18"/>
                <w:szCs w:val="18"/>
              </w:rPr>
            </w:pPr>
          </w:p>
        </w:tc>
        <w:tc>
          <w:tcPr>
            <w:tcW w:w="227"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411"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1"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40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4" w:type="pct"/>
            <w:vMerge/>
            <w:tcBorders>
              <w:left w:val="single" w:sz="2"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341" w:type="pct"/>
            <w:vMerge w:val="restart"/>
            <w:tcBorders>
              <w:top w:val="single" w:sz="2" w:space="0" w:color="auto"/>
              <w:left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其中：政府</w:t>
            </w:r>
          </w:p>
          <w:p w:rsidR="00713B33" w:rsidRDefault="00713B33" w:rsidP="00D859C9">
            <w:pPr>
              <w:spacing w:line="276" w:lineRule="auto"/>
              <w:jc w:val="center"/>
              <w:rPr>
                <w:rFonts w:ascii="宋体"/>
                <w:kern w:val="0"/>
                <w:sz w:val="18"/>
                <w:szCs w:val="18"/>
              </w:rPr>
            </w:pPr>
            <w:r>
              <w:rPr>
                <w:rFonts w:ascii="宋体" w:hAnsi="宋体" w:cs="宋体" w:hint="eastAsia"/>
                <w:kern w:val="0"/>
                <w:sz w:val="18"/>
                <w:szCs w:val="18"/>
              </w:rPr>
              <w:t>资金</w:t>
            </w:r>
          </w:p>
        </w:tc>
        <w:tc>
          <w:tcPr>
            <w:tcW w:w="296" w:type="pct"/>
            <w:vMerge w:val="restart"/>
            <w:tcBorders>
              <w:top w:val="single" w:sz="2" w:space="0" w:color="auto"/>
              <w:left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*其中：用于科学原理的探索发现</w:t>
            </w:r>
          </w:p>
        </w:tc>
        <w:tc>
          <w:tcPr>
            <w:tcW w:w="296" w:type="pct"/>
            <w:tcBorders>
              <w:top w:val="single" w:sz="2" w:space="0" w:color="auto"/>
              <w:left w:val="nil"/>
              <w:bottom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p>
        </w:tc>
        <w:tc>
          <w:tcPr>
            <w:tcW w:w="296" w:type="pct"/>
            <w:tcBorders>
              <w:top w:val="single" w:sz="2" w:space="0" w:color="auto"/>
              <w:left w:val="nil"/>
              <w:bottom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p>
        </w:tc>
      </w:tr>
      <w:tr w:rsidR="00713B33" w:rsidTr="00D859C9">
        <w:trPr>
          <w:trHeight w:val="1073"/>
          <w:jc w:val="center"/>
        </w:trPr>
        <w:tc>
          <w:tcPr>
            <w:tcW w:w="214" w:type="pct"/>
            <w:vMerge/>
            <w:tcBorders>
              <w:left w:val="nil"/>
              <w:bottom w:val="single" w:sz="2" w:space="0" w:color="auto"/>
              <w:right w:val="single" w:sz="2" w:space="0" w:color="auto"/>
            </w:tcBorders>
            <w:noWrap/>
            <w:vAlign w:val="center"/>
          </w:tcPr>
          <w:p w:rsidR="00713B33" w:rsidRDefault="00713B33" w:rsidP="00D859C9">
            <w:pPr>
              <w:spacing w:line="276" w:lineRule="auto"/>
              <w:jc w:val="center"/>
            </w:pPr>
          </w:p>
        </w:tc>
        <w:tc>
          <w:tcPr>
            <w:tcW w:w="227"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411"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1"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40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4" w:type="pct"/>
            <w:vMerge/>
            <w:tcBorders>
              <w:left w:val="single" w:sz="2" w:space="0" w:color="auto"/>
              <w:bottom w:val="single" w:sz="2" w:space="0" w:color="auto"/>
              <w:right w:val="nil"/>
            </w:tcBorders>
            <w:vAlign w:val="center"/>
          </w:tcPr>
          <w:p w:rsidR="00713B33" w:rsidRDefault="00713B33" w:rsidP="00D859C9">
            <w:pPr>
              <w:spacing w:line="276" w:lineRule="auto"/>
              <w:jc w:val="center"/>
            </w:pPr>
          </w:p>
        </w:tc>
        <w:tc>
          <w:tcPr>
            <w:tcW w:w="341" w:type="pct"/>
            <w:vMerge/>
            <w:tcBorders>
              <w:left w:val="single" w:sz="2" w:space="0" w:color="auto"/>
              <w:bottom w:val="single" w:sz="2" w:space="0" w:color="auto"/>
              <w:right w:val="nil"/>
            </w:tcBorders>
            <w:vAlign w:val="center"/>
          </w:tcPr>
          <w:p w:rsidR="00713B33" w:rsidRDefault="00713B33" w:rsidP="00D859C9">
            <w:pPr>
              <w:spacing w:line="276" w:lineRule="auto"/>
              <w:jc w:val="center"/>
            </w:pPr>
          </w:p>
        </w:tc>
        <w:tc>
          <w:tcPr>
            <w:tcW w:w="296" w:type="pct"/>
            <w:vMerge/>
            <w:tcBorders>
              <w:left w:val="single" w:sz="2" w:space="0" w:color="auto"/>
              <w:bottom w:val="single" w:sz="2" w:space="0" w:color="auto"/>
              <w:right w:val="nil"/>
            </w:tcBorders>
            <w:vAlign w:val="center"/>
          </w:tcPr>
          <w:p w:rsidR="00713B33" w:rsidRDefault="00713B33" w:rsidP="00D859C9">
            <w:pPr>
              <w:spacing w:line="276" w:lineRule="auto"/>
              <w:jc w:val="center"/>
            </w:pP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*其中：企业自主开展</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*委托外单位开展</w:t>
            </w:r>
          </w:p>
        </w:tc>
      </w:tr>
      <w:tr w:rsidR="00713B33" w:rsidTr="00D859C9">
        <w:trPr>
          <w:trHeight w:val="340"/>
          <w:jc w:val="center"/>
        </w:trPr>
        <w:tc>
          <w:tcPr>
            <w:tcW w:w="214" w:type="pct"/>
            <w:tcBorders>
              <w:top w:val="single" w:sz="2" w:space="0" w:color="auto"/>
              <w:left w:val="nil"/>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hint="eastAsia"/>
                <w:kern w:val="0"/>
                <w:sz w:val="18"/>
                <w:szCs w:val="18"/>
              </w:rPr>
              <w:t>甲</w:t>
            </w:r>
          </w:p>
        </w:tc>
        <w:tc>
          <w:tcPr>
            <w:tcW w:w="227"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hint="eastAsia"/>
                <w:kern w:val="0"/>
                <w:sz w:val="18"/>
                <w:szCs w:val="18"/>
              </w:rPr>
              <w:t>乙</w:t>
            </w:r>
          </w:p>
        </w:tc>
        <w:tc>
          <w:tcPr>
            <w:tcW w:w="28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1</w:t>
            </w:r>
          </w:p>
        </w:tc>
        <w:tc>
          <w:tcPr>
            <w:tcW w:w="28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2</w:t>
            </w:r>
          </w:p>
        </w:tc>
        <w:tc>
          <w:tcPr>
            <w:tcW w:w="340"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3</w:t>
            </w:r>
          </w:p>
        </w:tc>
        <w:tc>
          <w:tcPr>
            <w:tcW w:w="340"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4</w:t>
            </w:r>
          </w:p>
        </w:tc>
        <w:tc>
          <w:tcPr>
            <w:tcW w:w="286" w:type="pct"/>
            <w:tcBorders>
              <w:top w:val="single" w:sz="2" w:space="0" w:color="auto"/>
              <w:left w:val="single" w:sz="2" w:space="0" w:color="auto"/>
              <w:bottom w:val="single" w:sz="2" w:space="0" w:color="auto"/>
              <w:right w:val="single" w:sz="2" w:space="0" w:color="auto"/>
            </w:tcBorders>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5</w:t>
            </w:r>
          </w:p>
        </w:tc>
        <w:tc>
          <w:tcPr>
            <w:tcW w:w="28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6</w:t>
            </w:r>
          </w:p>
        </w:tc>
        <w:tc>
          <w:tcPr>
            <w:tcW w:w="411" w:type="pct"/>
            <w:tcBorders>
              <w:top w:val="single" w:sz="2" w:space="0" w:color="auto"/>
              <w:left w:val="single" w:sz="2" w:space="0" w:color="auto"/>
              <w:bottom w:val="single" w:sz="2" w:space="0" w:color="auto"/>
              <w:right w:val="single" w:sz="2" w:space="0" w:color="auto"/>
            </w:tcBorders>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7</w:t>
            </w:r>
          </w:p>
        </w:tc>
        <w:tc>
          <w:tcPr>
            <w:tcW w:w="341"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8</w:t>
            </w:r>
          </w:p>
        </w:tc>
        <w:tc>
          <w:tcPr>
            <w:tcW w:w="40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9</w:t>
            </w:r>
          </w:p>
        </w:tc>
        <w:tc>
          <w:tcPr>
            <w:tcW w:w="344" w:type="pct"/>
            <w:tcBorders>
              <w:top w:val="single" w:sz="2" w:space="0" w:color="auto"/>
              <w:left w:val="single" w:sz="2" w:space="0" w:color="auto"/>
              <w:bottom w:val="single" w:sz="2" w:space="0" w:color="auto"/>
              <w:right w:val="nil"/>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10</w:t>
            </w:r>
          </w:p>
        </w:tc>
        <w:tc>
          <w:tcPr>
            <w:tcW w:w="341"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11</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hint="eastAsia"/>
                <w:kern w:val="0"/>
                <w:sz w:val="18"/>
                <w:szCs w:val="18"/>
              </w:rPr>
              <w:t>12</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hint="eastAsia"/>
                <w:kern w:val="0"/>
                <w:sz w:val="18"/>
                <w:szCs w:val="18"/>
              </w:rPr>
              <w:t>13</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hint="eastAsia"/>
                <w:kern w:val="0"/>
                <w:sz w:val="18"/>
                <w:szCs w:val="18"/>
              </w:rPr>
              <w:t>14</w:t>
            </w:r>
          </w:p>
        </w:tc>
      </w:tr>
      <w:tr w:rsidR="00713B33" w:rsidTr="00D859C9">
        <w:trPr>
          <w:trHeight w:val="1071"/>
          <w:jc w:val="center"/>
        </w:trPr>
        <w:tc>
          <w:tcPr>
            <w:tcW w:w="214" w:type="pct"/>
            <w:tcBorders>
              <w:top w:val="single" w:sz="2" w:space="0" w:color="auto"/>
              <w:left w:val="nil"/>
              <w:bottom w:val="single" w:sz="8"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p>
        </w:tc>
        <w:tc>
          <w:tcPr>
            <w:tcW w:w="227" w:type="pct"/>
            <w:tcBorders>
              <w:top w:val="single" w:sz="2" w:space="0" w:color="auto"/>
              <w:left w:val="single" w:sz="2" w:space="0" w:color="auto"/>
              <w:bottom w:val="single" w:sz="8"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p>
        </w:tc>
        <w:tc>
          <w:tcPr>
            <w:tcW w:w="286" w:type="pct"/>
            <w:tcBorders>
              <w:top w:val="single" w:sz="2" w:space="0" w:color="auto"/>
              <w:left w:val="single" w:sz="2" w:space="0" w:color="auto"/>
              <w:bottom w:val="single" w:sz="8" w:space="0" w:color="auto"/>
            </w:tcBorders>
          </w:tcPr>
          <w:p w:rsidR="00713B33" w:rsidRDefault="00713B33" w:rsidP="00D859C9">
            <w:pPr>
              <w:widowControl/>
              <w:spacing w:line="240" w:lineRule="exact"/>
              <w:rPr>
                <w:rFonts w:ascii="宋体"/>
                <w:kern w:val="0"/>
                <w:sz w:val="18"/>
                <w:szCs w:val="18"/>
              </w:rPr>
            </w:pPr>
          </w:p>
        </w:tc>
        <w:tc>
          <w:tcPr>
            <w:tcW w:w="3383" w:type="pct"/>
            <w:gridSpan w:val="10"/>
            <w:tcBorders>
              <w:top w:val="single" w:sz="2" w:space="0" w:color="auto"/>
              <w:bottom w:val="single" w:sz="8" w:space="0" w:color="auto"/>
            </w:tcBorders>
          </w:tcPr>
          <w:p w:rsidR="00713B33" w:rsidRDefault="00713B33" w:rsidP="00D859C9">
            <w:pPr>
              <w:widowControl/>
              <w:spacing w:line="240" w:lineRule="exact"/>
              <w:rPr>
                <w:rFonts w:ascii="宋体"/>
                <w:kern w:val="0"/>
                <w:sz w:val="18"/>
                <w:szCs w:val="18"/>
              </w:rPr>
            </w:pPr>
            <w:r>
              <w:rPr>
                <w:rFonts w:ascii="宋体" w:hint="eastAsia"/>
                <w:kern w:val="0"/>
                <w:sz w:val="18"/>
                <w:szCs w:val="18"/>
              </w:rPr>
              <w:t xml:space="preserve"> </w:t>
            </w:r>
            <w:r>
              <w:rPr>
                <w:rFonts w:ascii="宋体"/>
                <w:kern w:val="0"/>
                <w:sz w:val="18"/>
                <w:szCs w:val="18"/>
              </w:rPr>
              <w:t xml:space="preserve">                                             </w:t>
            </w:r>
          </w:p>
          <w:p w:rsidR="00713B33" w:rsidRDefault="00713B33" w:rsidP="00D859C9">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713B33" w:rsidRDefault="00713B33" w:rsidP="00D859C9">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713B33" w:rsidRDefault="00713B33" w:rsidP="00D859C9">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713B33" w:rsidRDefault="00713B33" w:rsidP="00D859C9">
            <w:pPr>
              <w:widowControl/>
              <w:spacing w:line="240" w:lineRule="exact"/>
              <w:ind w:firstLineChars="2300" w:firstLine="4140"/>
              <w:rPr>
                <w:rFonts w:ascii="宋体"/>
                <w:kern w:val="0"/>
                <w:sz w:val="18"/>
                <w:szCs w:val="18"/>
              </w:rPr>
            </w:pPr>
          </w:p>
        </w:tc>
      </w:tr>
    </w:tbl>
    <w:p w:rsidR="00713B33" w:rsidRDefault="00713B33" w:rsidP="00713B33">
      <w:pPr>
        <w:spacing w:line="240" w:lineRule="exact"/>
        <w:ind w:leftChars="-337" w:left="-708" w:rightChars="-338" w:right="-710" w:firstLineChars="400" w:firstLine="720"/>
        <w:rPr>
          <w:rFonts w:ascii="宋体" w:cs="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统计负责人：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填表人：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联系电话：</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报出日期：２０</w:t>
      </w:r>
      <w:r>
        <w:rPr>
          <w:rFonts w:ascii="宋体" w:hAnsi="宋体" w:cs="宋体"/>
          <w:kern w:val="0"/>
          <w:sz w:val="18"/>
          <w:szCs w:val="18"/>
        </w:rPr>
        <w:t xml:space="preserve">   </w:t>
      </w:r>
      <w:r>
        <w:rPr>
          <w:rFonts w:ascii="宋体" w:hAnsi="宋体" w:cs="宋体" w:hint="eastAsia"/>
          <w:kern w:val="0"/>
          <w:sz w:val="18"/>
          <w:szCs w:val="18"/>
        </w:rPr>
        <w:t>年</w:t>
      </w:r>
      <w:r>
        <w:rPr>
          <w:rFonts w:ascii="宋体" w:hAnsi="宋体" w:cs="宋体"/>
          <w:kern w:val="0"/>
          <w:sz w:val="18"/>
          <w:szCs w:val="18"/>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hint="eastAsia"/>
          <w:kern w:val="0"/>
          <w:sz w:val="18"/>
          <w:szCs w:val="18"/>
        </w:rPr>
        <w:t>日</w:t>
      </w:r>
    </w:p>
    <w:p w:rsidR="00713B33" w:rsidRDefault="00713B33" w:rsidP="00713B33">
      <w:pPr>
        <w:spacing w:line="300" w:lineRule="exact"/>
        <w:ind w:leftChars="-314" w:left="853" w:rightChars="-270" w:right="-567" w:hangingChars="900" w:hanging="1512"/>
        <w:rPr>
          <w:rFonts w:ascii="宋体" w:cs="宋体"/>
          <w:spacing w:val="-6"/>
          <w:sz w:val="18"/>
          <w:szCs w:val="18"/>
        </w:rPr>
      </w:pPr>
    </w:p>
    <w:p w:rsidR="00713B33" w:rsidRDefault="00713B33" w:rsidP="00713B33">
      <w:pPr>
        <w:spacing w:line="240" w:lineRule="exact"/>
        <w:ind w:left="1512" w:hangingChars="900" w:hanging="1512"/>
        <w:jc w:val="left"/>
        <w:rPr>
          <w:rFonts w:ascii="宋体" w:cs="宋体"/>
          <w:spacing w:val="-6"/>
          <w:sz w:val="18"/>
          <w:szCs w:val="18"/>
        </w:rPr>
      </w:pPr>
      <w:r>
        <w:rPr>
          <w:rFonts w:ascii="宋体" w:cs="宋体" w:hint="eastAsia"/>
          <w:spacing w:val="-6"/>
          <w:sz w:val="18"/>
          <w:szCs w:val="18"/>
        </w:rPr>
        <w:t>说明：</w:t>
      </w:r>
      <w:r>
        <w:rPr>
          <w:rFonts w:ascii="宋体" w:cs="宋体"/>
          <w:spacing w:val="-6"/>
          <w:sz w:val="18"/>
          <w:szCs w:val="18"/>
        </w:rPr>
        <w:t>1.</w:t>
      </w:r>
      <w:r>
        <w:rPr>
          <w:rFonts w:ascii="宋体" w:cs="宋体" w:hint="eastAsia"/>
          <w:spacing w:val="-6"/>
          <w:sz w:val="18"/>
          <w:szCs w:val="18"/>
        </w:rPr>
        <w:t>统计范围：</w:t>
      </w:r>
      <w:r>
        <w:rPr>
          <w:rFonts w:ascii="宋体" w:hAnsi="宋体" w:cs="宋体" w:hint="eastAsia"/>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科研育种相关企业法人单位</w:t>
      </w:r>
      <w:r>
        <w:rPr>
          <w:rFonts w:ascii="宋体" w:hAnsi="宋体" w:hint="eastAsia"/>
          <w:sz w:val="18"/>
          <w:szCs w:val="18"/>
        </w:rPr>
        <w:t>的全部研究开发项目</w:t>
      </w:r>
      <w:r>
        <w:rPr>
          <w:rFonts w:ascii="宋体" w:cs="宋体" w:hint="eastAsia"/>
          <w:spacing w:val="-6"/>
          <w:sz w:val="18"/>
          <w:szCs w:val="18"/>
        </w:rPr>
        <w:t>。</w:t>
      </w:r>
    </w:p>
    <w:p w:rsidR="00713B33" w:rsidRDefault="00713B33" w:rsidP="00713B33">
      <w:pPr>
        <w:spacing w:line="300" w:lineRule="exact"/>
        <w:ind w:leftChars="258" w:left="2162" w:hangingChars="900" w:hanging="1620"/>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报送日期及方式：调查单位2022年3月10日24时前网上填报，</w:t>
      </w:r>
      <w:r>
        <w:rPr>
          <w:rFonts w:ascii="宋体" w:hAnsi="宋体" w:hint="eastAsia"/>
          <w:sz w:val="18"/>
          <w:szCs w:val="18"/>
        </w:rPr>
        <w:t>设区市</w:t>
      </w:r>
      <w:r>
        <w:rPr>
          <w:rFonts w:ascii="宋体" w:hAnsi="宋体" w:cs="宋体" w:hint="eastAsia"/>
          <w:kern w:val="0"/>
          <w:sz w:val="18"/>
          <w:szCs w:val="18"/>
        </w:rPr>
        <w:t>统计机构2022年3月24日24时前完成数据审核、验收、上报。</w:t>
      </w:r>
    </w:p>
    <w:p w:rsidR="00713B33" w:rsidRDefault="00713B33" w:rsidP="00713B33">
      <w:pPr>
        <w:spacing w:line="300" w:lineRule="exact"/>
        <w:ind w:firstLineChars="300" w:firstLine="540"/>
        <w:jc w:val="left"/>
        <w:rPr>
          <w:rFonts w:ascii="宋体" w:cs="宋体"/>
          <w:spacing w:val="-6"/>
          <w:sz w:val="18"/>
          <w:szCs w:val="18"/>
        </w:rPr>
      </w:pPr>
      <w:r>
        <w:rPr>
          <w:rFonts w:ascii="宋体" w:cs="宋体"/>
          <w:sz w:val="18"/>
          <w:szCs w:val="18"/>
        </w:rPr>
        <w:t>3.</w:t>
      </w:r>
      <w:r>
        <w:rPr>
          <w:rFonts w:ascii="宋体" w:cs="宋体" w:hint="eastAsia"/>
          <w:sz w:val="18"/>
          <w:szCs w:val="18"/>
        </w:rPr>
        <w:t>本表“项目来源”按《研究开发项目来源分类目录》填报；</w:t>
      </w:r>
    </w:p>
    <w:p w:rsidR="00713B33" w:rsidRDefault="00713B33" w:rsidP="00713B33">
      <w:pPr>
        <w:spacing w:line="300" w:lineRule="exact"/>
        <w:ind w:left="2"/>
        <w:jc w:val="left"/>
        <w:rPr>
          <w:rFonts w:ascii="宋体" w:cs="宋体"/>
          <w:sz w:val="18"/>
          <w:szCs w:val="18"/>
        </w:rPr>
      </w:pPr>
      <w:r>
        <w:rPr>
          <w:rFonts w:ascii="宋体" w:cs="宋体" w:hint="eastAsia"/>
          <w:sz w:val="18"/>
          <w:szCs w:val="18"/>
        </w:rPr>
        <w:t xml:space="preserve">     </w:t>
      </w:r>
      <w:r>
        <w:rPr>
          <w:rFonts w:ascii="宋体" w:cs="宋体"/>
          <w:sz w:val="18"/>
          <w:szCs w:val="18"/>
        </w:rPr>
        <w:t xml:space="preserve">       </w:t>
      </w:r>
      <w:r>
        <w:rPr>
          <w:rFonts w:ascii="宋体" w:cs="宋体" w:hint="eastAsia"/>
          <w:sz w:val="18"/>
          <w:szCs w:val="18"/>
        </w:rPr>
        <w:t>“项目开展形式”按《研究开发项目开展形式分类目录》填报；</w:t>
      </w:r>
    </w:p>
    <w:p w:rsidR="00713B33" w:rsidRDefault="00713B33" w:rsidP="00713B33">
      <w:pPr>
        <w:spacing w:line="300" w:lineRule="exact"/>
        <w:ind w:left="2" w:firstLineChars="600" w:firstLine="1080"/>
        <w:jc w:val="left"/>
        <w:rPr>
          <w:rFonts w:ascii="宋体" w:cs="宋体"/>
          <w:sz w:val="18"/>
          <w:szCs w:val="18"/>
        </w:rPr>
      </w:pPr>
      <w:r>
        <w:rPr>
          <w:rFonts w:ascii="宋体" w:cs="宋体" w:hint="eastAsia"/>
          <w:sz w:val="18"/>
          <w:szCs w:val="18"/>
        </w:rPr>
        <w:t>“项目当年成果形式”按《研究开发项目成果形式分类目录》填报；</w:t>
      </w:r>
    </w:p>
    <w:p w:rsidR="00713B33" w:rsidRDefault="00713B33" w:rsidP="00713B33">
      <w:pPr>
        <w:spacing w:line="300" w:lineRule="exact"/>
        <w:ind w:left="2" w:firstLineChars="600" w:firstLine="1080"/>
        <w:jc w:val="left"/>
        <w:rPr>
          <w:rFonts w:ascii="宋体" w:cs="宋体"/>
          <w:sz w:val="18"/>
          <w:szCs w:val="18"/>
        </w:rPr>
      </w:pPr>
      <w:r>
        <w:rPr>
          <w:rFonts w:ascii="宋体" w:cs="宋体" w:hint="eastAsia"/>
          <w:sz w:val="18"/>
          <w:szCs w:val="18"/>
        </w:rPr>
        <w:t>“项目技术经济目标”按《研究开发项目技术经济目标分类目录》填报；</w:t>
      </w:r>
    </w:p>
    <w:p w:rsidR="00713B33" w:rsidRDefault="00713B33" w:rsidP="00713B33">
      <w:pPr>
        <w:spacing w:line="300" w:lineRule="exact"/>
        <w:ind w:left="2" w:firstLineChars="600" w:firstLine="1080"/>
        <w:jc w:val="left"/>
        <w:rPr>
          <w:rFonts w:ascii="宋体" w:cs="宋体"/>
          <w:sz w:val="18"/>
          <w:szCs w:val="18"/>
        </w:rPr>
      </w:pPr>
      <w:r>
        <w:rPr>
          <w:rFonts w:ascii="宋体" w:cs="宋体" w:hint="eastAsia"/>
          <w:sz w:val="18"/>
          <w:szCs w:val="18"/>
        </w:rPr>
        <w:t>“跨年项目当年所处主要进展阶段”按《研究开发项目进展阶段分类目录》填报，非跨年项目免填。</w:t>
      </w:r>
    </w:p>
    <w:p w:rsidR="00713B33" w:rsidRDefault="00713B33" w:rsidP="00713B33">
      <w:pPr>
        <w:spacing w:line="300" w:lineRule="exact"/>
        <w:ind w:leftChars="258" w:left="632" w:hangingChars="50" w:hanging="90"/>
        <w:jc w:val="left"/>
        <w:rPr>
          <w:rFonts w:ascii="宋体" w:hAnsi="宋体" w:cs="宋体"/>
          <w:kern w:val="0"/>
          <w:sz w:val="18"/>
          <w:szCs w:val="18"/>
        </w:rPr>
      </w:pPr>
      <w:r>
        <w:rPr>
          <w:rFonts w:ascii="宋体" w:hAnsi="宋体" w:cs="宋体" w:hint="eastAsia"/>
          <w:kern w:val="0"/>
          <w:sz w:val="18"/>
          <w:szCs w:val="18"/>
        </w:rPr>
        <w:t>4.带*部分指标仅限高技术制造业大型企业、软件和信息技术服务业大型企业法人单位，规模以上研究和试验发展行业企业法人单位，国家重点实验室所在企业法人单位和部分行业龙头企业法人单位填报。</w:t>
      </w:r>
    </w:p>
    <w:p w:rsidR="00713B33" w:rsidRDefault="00713B33" w:rsidP="00713B33">
      <w:pPr>
        <w:spacing w:line="300" w:lineRule="exact"/>
        <w:ind w:leftChars="258" w:left="2162" w:hangingChars="900" w:hanging="1620"/>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w:t>
      </w:r>
      <w:r>
        <w:rPr>
          <w:rFonts w:ascii="宋体" w:hAnsi="宋体" w:cs="宋体" w:hint="eastAsia"/>
          <w:kern w:val="0"/>
          <w:sz w:val="18"/>
          <w:szCs w:val="18"/>
        </w:rPr>
        <w:t>审核关系：</w:t>
      </w:r>
    </w:p>
    <w:p w:rsidR="00713B33" w:rsidRDefault="00713B33" w:rsidP="00713B33">
      <w:pPr>
        <w:spacing w:line="300" w:lineRule="exact"/>
        <w:ind w:leftChars="350" w:left="735"/>
        <w:jc w:val="left"/>
        <w:rPr>
          <w:rFonts w:ascii="宋体" w:cs="宋体"/>
          <w:sz w:val="18"/>
          <w:szCs w:val="18"/>
        </w:rPr>
      </w:pPr>
      <w:r>
        <w:rPr>
          <w:rFonts w:ascii="宋体" w:hAnsi="宋体" w:cs="宋体" w:hint="eastAsia"/>
          <w:kern w:val="0"/>
          <w:sz w:val="18"/>
          <w:szCs w:val="18"/>
        </w:rPr>
        <w:t>表内审核：</w:t>
      </w:r>
    </w:p>
    <w:p w:rsidR="00713B33" w:rsidRDefault="00713B33" w:rsidP="00713B33">
      <w:pPr>
        <w:spacing w:line="300" w:lineRule="exact"/>
        <w:ind w:leftChars="400" w:left="840"/>
        <w:jc w:val="left"/>
        <w:rPr>
          <w:rFonts w:ascii="宋体" w:cs="宋体"/>
          <w:sz w:val="18"/>
          <w:szCs w:val="18"/>
        </w:rPr>
      </w:pPr>
      <w:r>
        <w:rPr>
          <w:rFonts w:ascii="宋体" w:hAnsi="宋体" w:cs="宋体" w:hint="eastAsia"/>
          <w:kern w:val="0"/>
          <w:sz w:val="18"/>
          <w:szCs w:val="18"/>
        </w:rPr>
        <w:t>(1)若</w:t>
      </w:r>
      <w:r>
        <w:rPr>
          <w:rFonts w:ascii="宋体" w:hAnsi="宋体" w:cs="宋体"/>
          <w:kern w:val="0"/>
          <w:sz w:val="18"/>
          <w:szCs w:val="18"/>
        </w:rPr>
        <w:t>6</w:t>
      </w:r>
      <w:r>
        <w:rPr>
          <w:rFonts w:ascii="宋体" w:hAnsi="宋体" w:cs="宋体" w:hint="eastAsia"/>
          <w:kern w:val="0"/>
          <w:sz w:val="18"/>
          <w:szCs w:val="18"/>
        </w:rPr>
        <w:t xml:space="preserve">≠000000，则5≤6且5≤202112且6≥202101 </w:t>
      </w:r>
    </w:p>
    <w:p w:rsidR="00713B33" w:rsidRDefault="00713B33" w:rsidP="00713B33">
      <w:pPr>
        <w:spacing w:line="300" w:lineRule="exact"/>
        <w:ind w:leftChars="400" w:left="840"/>
        <w:jc w:val="left"/>
        <w:rPr>
          <w:rFonts w:ascii="宋体" w:cs="宋体"/>
          <w:sz w:val="18"/>
          <w:szCs w:val="18"/>
        </w:rPr>
      </w:pPr>
      <w:r>
        <w:rPr>
          <w:rFonts w:ascii="宋体" w:hAnsi="宋体" w:cs="宋体" w:hint="eastAsia"/>
          <w:kern w:val="0"/>
          <w:sz w:val="18"/>
          <w:szCs w:val="18"/>
        </w:rPr>
        <w:t>(2)若</w:t>
      </w:r>
      <w:r>
        <w:rPr>
          <w:rFonts w:ascii="宋体" w:hAnsi="宋体" w:cs="宋体"/>
          <w:kern w:val="0"/>
          <w:sz w:val="18"/>
          <w:szCs w:val="18"/>
        </w:rPr>
        <w:t>5</w:t>
      </w:r>
      <w:r>
        <w:rPr>
          <w:rFonts w:ascii="宋体" w:hAnsi="宋体" w:cs="宋体" w:hint="eastAsia"/>
          <w:kern w:val="0"/>
          <w:sz w:val="18"/>
          <w:szCs w:val="18"/>
        </w:rPr>
        <w:t>≤202012或6≥202201，则第7项的有效代码为1、2、3或4</w:t>
      </w:r>
      <w:r>
        <w:rPr>
          <w:rFonts w:ascii="宋体" w:hAnsi="宋体" w:cs="宋体"/>
          <w:sz w:val="18"/>
          <w:szCs w:val="18"/>
        </w:rPr>
        <w:t xml:space="preserve"> </w:t>
      </w:r>
    </w:p>
    <w:p w:rsidR="00713B33" w:rsidRDefault="00713B33" w:rsidP="00713B33">
      <w:pPr>
        <w:spacing w:line="300" w:lineRule="exact"/>
        <w:ind w:leftChars="400" w:left="840"/>
        <w:jc w:val="left"/>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8</w:t>
      </w:r>
      <w:r>
        <w:rPr>
          <w:rFonts w:ascii="宋体" w:hAnsi="宋体" w:cs="宋体" w:hint="eastAsia"/>
          <w:kern w:val="0"/>
          <w:sz w:val="18"/>
          <w:szCs w:val="18"/>
        </w:rPr>
        <w:t>&gt;0     (4)</w:t>
      </w:r>
      <w:r>
        <w:rPr>
          <w:rFonts w:ascii="宋体" w:hAnsi="宋体" w:cs="宋体"/>
          <w:kern w:val="0"/>
          <w:sz w:val="18"/>
          <w:szCs w:val="18"/>
        </w:rPr>
        <w:t>9</w:t>
      </w:r>
      <w:r>
        <w:rPr>
          <w:rFonts w:ascii="宋体" w:hAnsi="宋体" w:cs="宋体" w:hint="eastAsia"/>
          <w:kern w:val="0"/>
          <w:sz w:val="18"/>
          <w:szCs w:val="18"/>
        </w:rPr>
        <w:t>&gt;0     （5）10&gt;0     (</w:t>
      </w:r>
      <w:r>
        <w:rPr>
          <w:rFonts w:ascii="宋体" w:hAnsi="宋体" w:cs="宋体"/>
          <w:kern w:val="0"/>
          <w:sz w:val="18"/>
          <w:szCs w:val="18"/>
        </w:rPr>
        <w:t>6</w:t>
      </w:r>
      <w:r>
        <w:rPr>
          <w:rFonts w:ascii="宋体" w:hAnsi="宋体" w:cs="宋体" w:hint="eastAsia"/>
          <w:kern w:val="0"/>
          <w:sz w:val="18"/>
          <w:szCs w:val="18"/>
        </w:rPr>
        <w:t>)</w:t>
      </w:r>
      <w:r>
        <w:rPr>
          <w:rFonts w:ascii="宋体" w:hAnsi="宋体" w:cs="宋体"/>
          <w:kern w:val="0"/>
          <w:sz w:val="18"/>
          <w:szCs w:val="18"/>
        </w:rPr>
        <w:t>10</w:t>
      </w:r>
      <w:r>
        <w:rPr>
          <w:rFonts w:ascii="宋体" w:hAnsi="宋体" w:cs="宋体" w:hint="eastAsia"/>
          <w:kern w:val="0"/>
          <w:sz w:val="18"/>
          <w:szCs w:val="18"/>
        </w:rPr>
        <w:t>≥</w:t>
      </w:r>
      <w:r>
        <w:rPr>
          <w:rFonts w:ascii="宋体" w:hAnsi="宋体" w:cs="宋体"/>
          <w:kern w:val="0"/>
          <w:sz w:val="18"/>
          <w:szCs w:val="18"/>
        </w:rPr>
        <w:t xml:space="preserve">11 </w:t>
      </w:r>
    </w:p>
    <w:p w:rsidR="00713B33" w:rsidRDefault="00713B33" w:rsidP="00713B33">
      <w:pPr>
        <w:spacing w:line="300" w:lineRule="exact"/>
        <w:ind w:leftChars="400" w:left="840"/>
        <w:jc w:val="left"/>
        <w:rPr>
          <w:rFonts w:ascii="宋体" w:cs="宋体"/>
          <w:sz w:val="18"/>
          <w:szCs w:val="18"/>
        </w:rPr>
      </w:pPr>
      <w:r>
        <w:rPr>
          <w:rFonts w:ascii="宋体" w:hAnsi="宋体" w:cs="宋体" w:hint="eastAsia"/>
          <w:kern w:val="0"/>
          <w:sz w:val="18"/>
          <w:szCs w:val="18"/>
        </w:rPr>
        <w:t>(</w:t>
      </w:r>
      <w:r>
        <w:rPr>
          <w:rFonts w:ascii="宋体" w:hAnsi="宋体" w:cs="宋体"/>
          <w:kern w:val="0"/>
          <w:sz w:val="18"/>
          <w:szCs w:val="18"/>
        </w:rPr>
        <w:t>7</w:t>
      </w:r>
      <w:r>
        <w:rPr>
          <w:rFonts w:ascii="宋体" w:hAnsi="宋体" w:cs="宋体" w:hint="eastAsia"/>
          <w:kern w:val="0"/>
          <w:sz w:val="18"/>
          <w:szCs w:val="18"/>
        </w:rPr>
        <w:t>)</w:t>
      </w:r>
      <w:r>
        <w:rPr>
          <w:rFonts w:ascii="宋体" w:cs="宋体" w:hint="eastAsia"/>
          <w:sz w:val="18"/>
          <w:szCs w:val="18"/>
        </w:rPr>
        <w:t>若第</w:t>
      </w:r>
      <w:r>
        <w:rPr>
          <w:rFonts w:ascii="宋体" w:cs="宋体"/>
          <w:sz w:val="18"/>
          <w:szCs w:val="18"/>
        </w:rPr>
        <w:t>2</w:t>
      </w:r>
      <w:r>
        <w:rPr>
          <w:rFonts w:ascii="宋体" w:cs="宋体" w:hint="eastAsia"/>
          <w:sz w:val="18"/>
          <w:szCs w:val="18"/>
        </w:rPr>
        <w:t>项</w:t>
      </w:r>
      <w:r>
        <w:rPr>
          <w:rFonts w:ascii="宋体" w:cs="宋体"/>
          <w:sz w:val="18"/>
          <w:szCs w:val="18"/>
        </w:rPr>
        <w:t>的有效代码为30</w:t>
      </w:r>
      <w:r>
        <w:rPr>
          <w:rFonts w:ascii="宋体" w:cs="宋体" w:hint="eastAsia"/>
          <w:sz w:val="18"/>
          <w:szCs w:val="18"/>
        </w:rPr>
        <w:t>，</w:t>
      </w:r>
      <w:r>
        <w:rPr>
          <w:rFonts w:ascii="宋体" w:cs="宋体"/>
          <w:sz w:val="18"/>
          <w:szCs w:val="18"/>
        </w:rPr>
        <w:t>则</w:t>
      </w:r>
      <w:r>
        <w:rPr>
          <w:rFonts w:ascii="宋体" w:cs="宋体" w:hint="eastAsia"/>
          <w:sz w:val="18"/>
          <w:szCs w:val="18"/>
        </w:rPr>
        <w:t>第7、</w:t>
      </w:r>
      <w:r>
        <w:rPr>
          <w:rFonts w:ascii="宋体" w:cs="宋体"/>
          <w:sz w:val="18"/>
          <w:szCs w:val="18"/>
        </w:rPr>
        <w:t>8</w:t>
      </w:r>
      <w:r>
        <w:rPr>
          <w:rFonts w:ascii="宋体" w:cs="宋体" w:hint="eastAsia"/>
          <w:sz w:val="18"/>
          <w:szCs w:val="18"/>
        </w:rPr>
        <w:t>和9项</w:t>
      </w:r>
      <w:r>
        <w:rPr>
          <w:rFonts w:ascii="宋体" w:cs="宋体"/>
          <w:sz w:val="18"/>
          <w:szCs w:val="18"/>
        </w:rPr>
        <w:t>免填</w:t>
      </w:r>
      <w:r>
        <w:rPr>
          <w:rFonts w:ascii="宋体" w:cs="宋体" w:hint="eastAsia"/>
          <w:sz w:val="18"/>
          <w:szCs w:val="18"/>
        </w:rPr>
        <w:t>。</w:t>
      </w:r>
    </w:p>
    <w:p w:rsidR="00713B33" w:rsidRDefault="00713B33" w:rsidP="00713B33">
      <w:pPr>
        <w:spacing w:line="300" w:lineRule="exact"/>
        <w:ind w:leftChars="400" w:left="840"/>
        <w:jc w:val="left"/>
        <w:rPr>
          <w:rFonts w:ascii="宋体" w:cs="宋体"/>
          <w:sz w:val="18"/>
          <w:szCs w:val="18"/>
        </w:rPr>
      </w:pPr>
      <w:r>
        <w:rPr>
          <w:rFonts w:ascii="宋体" w:cs="宋体" w:hint="eastAsia"/>
          <w:sz w:val="18"/>
          <w:szCs w:val="18"/>
        </w:rPr>
        <w:lastRenderedPageBreak/>
        <w:t>(8)</w:t>
      </w:r>
      <w:r>
        <w:rPr>
          <w:rFonts w:ascii="宋体" w:hAnsi="宋体" w:cs="宋体"/>
          <w:kern w:val="0"/>
          <w:sz w:val="18"/>
          <w:szCs w:val="18"/>
        </w:rPr>
        <w:t>10</w:t>
      </w:r>
      <w:r>
        <w:rPr>
          <w:rFonts w:ascii="宋体" w:hAnsi="宋体" w:cs="宋体" w:hint="eastAsia"/>
          <w:kern w:val="0"/>
          <w:sz w:val="18"/>
          <w:szCs w:val="18"/>
        </w:rPr>
        <w:t>≥</w:t>
      </w:r>
      <w:r>
        <w:rPr>
          <w:rFonts w:ascii="宋体" w:hAnsi="宋体" w:cs="宋体"/>
          <w:kern w:val="0"/>
          <w:sz w:val="18"/>
          <w:szCs w:val="18"/>
        </w:rPr>
        <w:t>1</w:t>
      </w:r>
      <w:r>
        <w:rPr>
          <w:rFonts w:ascii="宋体" w:hAnsi="宋体" w:cs="宋体"/>
          <w:kern w:val="0"/>
          <w:sz w:val="18"/>
          <w:szCs w:val="18"/>
          <w:lang w:val="en"/>
        </w:rPr>
        <w:t>2</w:t>
      </w:r>
      <w:r>
        <w:rPr>
          <w:rFonts w:ascii="宋体" w:hAnsi="宋体" w:cs="宋体" w:hint="eastAsia"/>
          <w:kern w:val="0"/>
          <w:sz w:val="18"/>
          <w:szCs w:val="18"/>
        </w:rPr>
        <w:t xml:space="preserve">  (9)12=13+14</w:t>
      </w:r>
    </w:p>
    <w:p w:rsidR="00713B33" w:rsidRDefault="00713B33" w:rsidP="00713B33">
      <w:pPr>
        <w:spacing w:line="300" w:lineRule="exact"/>
        <w:ind w:leftChars="350" w:left="735"/>
        <w:jc w:val="left"/>
        <w:rPr>
          <w:rFonts w:ascii="宋体" w:cs="宋体"/>
          <w:sz w:val="18"/>
          <w:szCs w:val="18"/>
        </w:rPr>
      </w:pPr>
      <w:r>
        <w:rPr>
          <w:rFonts w:ascii="宋体" w:hAnsi="宋体" w:cs="宋体" w:hint="eastAsia"/>
          <w:kern w:val="0"/>
          <w:sz w:val="18"/>
          <w:szCs w:val="18"/>
        </w:rPr>
        <w:t>表间审核：</w:t>
      </w:r>
    </w:p>
    <w:p w:rsidR="00713B33" w:rsidRDefault="00713B33" w:rsidP="00713B33">
      <w:pPr>
        <w:spacing w:line="300" w:lineRule="exact"/>
        <w:ind w:leftChars="400" w:left="840"/>
        <w:jc w:val="left"/>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07-1表∑(9)≤</w:t>
      </w:r>
      <w:r>
        <w:rPr>
          <w:rFonts w:ascii="宋体" w:hAnsi="宋体" w:cs="宋体"/>
          <w:kern w:val="0"/>
          <w:sz w:val="18"/>
          <w:szCs w:val="18"/>
        </w:rPr>
        <w:t>1</w:t>
      </w:r>
      <w:r>
        <w:rPr>
          <w:rFonts w:ascii="宋体" w:hAnsi="宋体" w:cs="宋体" w:hint="eastAsia"/>
          <w:kern w:val="0"/>
          <w:sz w:val="18"/>
          <w:szCs w:val="18"/>
        </w:rPr>
        <w:t xml:space="preserve">07-2表(1)*12 </w:t>
      </w:r>
    </w:p>
    <w:p w:rsidR="00713B33" w:rsidRDefault="00713B33" w:rsidP="00713B33">
      <w:pPr>
        <w:spacing w:line="300" w:lineRule="exact"/>
        <w:ind w:leftChars="400" w:left="840"/>
        <w:jc w:val="left"/>
        <w:rPr>
          <w:rFonts w:ascii="宋体" w:hAnsi="宋体" w:cs="宋体"/>
          <w:kern w:val="0"/>
          <w:sz w:val="18"/>
          <w:szCs w:val="18"/>
        </w:rPr>
      </w:pPr>
      <w:r>
        <w:rPr>
          <w:rFonts w:ascii="宋体" w:hAnsi="宋体" w:cs="宋体" w:hint="eastAsia"/>
          <w:kern w:val="0"/>
          <w:sz w:val="18"/>
          <w:szCs w:val="18"/>
        </w:rPr>
        <w:t>(2)107-1表∑(10)≤107-2表(7)</w:t>
      </w:r>
    </w:p>
    <w:p w:rsidR="00713B33" w:rsidRDefault="00713B33" w:rsidP="00713B33">
      <w:pPr>
        <w:widowControl/>
        <w:spacing w:line="360" w:lineRule="exact"/>
        <w:ind w:leftChars="400" w:left="840"/>
        <w:jc w:val="center"/>
        <w:rPr>
          <w:rFonts w:ascii="宋体" w:hAnsi="宋体" w:cs="宋体"/>
          <w:sz w:val="32"/>
          <w:szCs w:val="32"/>
        </w:rPr>
      </w:pPr>
      <w:r>
        <w:rPr>
          <w:rFonts w:ascii="宋体" w:hAnsi="宋体" w:cs="宋体" w:hint="eastAsia"/>
          <w:kern w:val="0"/>
          <w:sz w:val="18"/>
          <w:szCs w:val="18"/>
        </w:rPr>
        <w:br w:type="page"/>
      </w:r>
      <w:r>
        <w:rPr>
          <w:rFonts w:ascii="宋体" w:hAnsi="宋体" w:cs="宋体" w:hint="eastAsia"/>
          <w:sz w:val="32"/>
          <w:szCs w:val="32"/>
        </w:rPr>
        <w:lastRenderedPageBreak/>
        <w:t>企业研究</w:t>
      </w:r>
      <w:r>
        <w:rPr>
          <w:rFonts w:ascii="宋体" w:hAnsi="宋体" w:cs="宋体"/>
          <w:sz w:val="32"/>
          <w:szCs w:val="32"/>
        </w:rPr>
        <w:t>开发活动及相关情况</w:t>
      </w:r>
    </w:p>
    <w:tbl>
      <w:tblPr>
        <w:tblW w:w="9639" w:type="dxa"/>
        <w:jc w:val="center"/>
        <w:shd w:val="clear" w:color="auto" w:fill="FFFFFF"/>
        <w:tblLayout w:type="fixed"/>
        <w:tblLook w:val="0000" w:firstRow="0" w:lastRow="0" w:firstColumn="0" w:lastColumn="0" w:noHBand="0" w:noVBand="0"/>
      </w:tblPr>
      <w:tblGrid>
        <w:gridCol w:w="3119"/>
        <w:gridCol w:w="511"/>
        <w:gridCol w:w="199"/>
        <w:gridCol w:w="424"/>
        <w:gridCol w:w="567"/>
        <w:gridCol w:w="397"/>
        <w:gridCol w:w="852"/>
        <w:gridCol w:w="1560"/>
        <w:gridCol w:w="8"/>
        <w:gridCol w:w="447"/>
        <w:gridCol w:w="709"/>
        <w:gridCol w:w="424"/>
        <w:gridCol w:w="422"/>
      </w:tblGrid>
      <w:tr w:rsidR="00713B33" w:rsidTr="00D859C9">
        <w:trPr>
          <w:trHeight w:val="227"/>
          <w:jc w:val="center"/>
        </w:trPr>
        <w:tc>
          <w:tcPr>
            <w:tcW w:w="3148" w:type="pct"/>
            <w:gridSpan w:val="7"/>
            <w:shd w:val="clear" w:color="auto" w:fill="FFFFFF"/>
            <w:vAlign w:val="center"/>
          </w:tcPr>
          <w:p w:rsidR="00713B33" w:rsidRDefault="00713B33" w:rsidP="00D859C9">
            <w:pPr>
              <w:widowControl/>
              <w:spacing w:line="200" w:lineRule="exact"/>
              <w:jc w:val="center"/>
              <w:rPr>
                <w:rFonts w:eastAsia="Times New Roman"/>
                <w:kern w:val="0"/>
                <w:sz w:val="20"/>
                <w:szCs w:val="20"/>
              </w:rPr>
            </w:pPr>
          </w:p>
        </w:tc>
        <w:tc>
          <w:tcPr>
            <w:tcW w:w="813" w:type="pct"/>
            <w:gridSpan w:val="2"/>
            <w:shd w:val="clear" w:color="auto" w:fill="FFFFFF"/>
            <w:vAlign w:val="center"/>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表    号：</w:t>
            </w:r>
          </w:p>
        </w:tc>
        <w:tc>
          <w:tcPr>
            <w:tcW w:w="1038" w:type="pct"/>
            <w:gridSpan w:val="4"/>
            <w:shd w:val="clear" w:color="auto" w:fill="FFFFFF"/>
            <w:vAlign w:val="center"/>
          </w:tcPr>
          <w:p w:rsidR="00713B33" w:rsidRDefault="00713B33" w:rsidP="00D859C9">
            <w:pPr>
              <w:spacing w:line="200" w:lineRule="exact"/>
              <w:jc w:val="distribute"/>
              <w:rPr>
                <w:rFonts w:ascii="宋体" w:hAnsi="宋体"/>
                <w:sz w:val="18"/>
                <w:szCs w:val="18"/>
              </w:rPr>
            </w:pPr>
            <w:r>
              <w:rPr>
                <w:rFonts w:ascii="宋体" w:hAnsi="宋体" w:hint="eastAsia"/>
                <w:sz w:val="18"/>
                <w:szCs w:val="18"/>
              </w:rPr>
              <w:t>１</w:t>
            </w:r>
            <w:r>
              <w:rPr>
                <w:rFonts w:ascii="宋体" w:hAnsi="宋体"/>
                <w:sz w:val="18"/>
                <w:szCs w:val="18"/>
              </w:rPr>
              <w:t>０７</w:t>
            </w:r>
            <w:r>
              <w:rPr>
                <w:rFonts w:ascii="宋体" w:hAnsi="宋体" w:hint="eastAsia"/>
                <w:sz w:val="18"/>
                <w:szCs w:val="18"/>
              </w:rPr>
              <w:t>-</w:t>
            </w:r>
            <w:r>
              <w:rPr>
                <w:rFonts w:ascii="宋体" w:hAnsi="宋体" w:cs="宋体" w:hint="eastAsia"/>
                <w:kern w:val="0"/>
                <w:sz w:val="18"/>
                <w:szCs w:val="18"/>
              </w:rPr>
              <w:t>２</w:t>
            </w:r>
            <w:r>
              <w:rPr>
                <w:rFonts w:ascii="宋体" w:hAnsi="宋体" w:hint="eastAsia"/>
                <w:sz w:val="18"/>
                <w:szCs w:val="18"/>
              </w:rPr>
              <w:t>表</w:t>
            </w:r>
          </w:p>
        </w:tc>
      </w:tr>
      <w:tr w:rsidR="00713B33" w:rsidTr="00D859C9">
        <w:trPr>
          <w:trHeight w:val="227"/>
          <w:jc w:val="center"/>
        </w:trPr>
        <w:tc>
          <w:tcPr>
            <w:tcW w:w="2706" w:type="pct"/>
            <w:gridSpan w:val="6"/>
            <w:shd w:val="clear" w:color="auto" w:fill="FFFFFF"/>
            <w:vAlign w:val="bottom"/>
          </w:tcPr>
          <w:p w:rsidR="00713B33" w:rsidRDefault="00713B33" w:rsidP="00D859C9">
            <w:pPr>
              <w:widowControl/>
              <w:spacing w:line="200" w:lineRule="exact"/>
              <w:rPr>
                <w:rFonts w:eastAsia="Times New Roman"/>
                <w:kern w:val="0"/>
                <w:sz w:val="20"/>
                <w:szCs w:val="20"/>
              </w:rPr>
            </w:pPr>
            <w:r>
              <w:rPr>
                <w:rFonts w:ascii="宋体" w:hAnsi="宋体" w:cs="宋体" w:hint="eastAsia"/>
                <w:kern w:val="0"/>
                <w:sz w:val="18"/>
                <w:szCs w:val="18"/>
              </w:rPr>
              <w:t>统一社会信用代码□□□□□□□□□□□□□□□□□□</w:t>
            </w:r>
          </w:p>
        </w:tc>
        <w:tc>
          <w:tcPr>
            <w:tcW w:w="442" w:type="pct"/>
            <w:shd w:val="clear" w:color="auto" w:fill="FFFFFF"/>
            <w:noWrap/>
            <w:vAlign w:val="center"/>
          </w:tcPr>
          <w:p w:rsidR="00713B33" w:rsidRDefault="00713B33" w:rsidP="00D859C9">
            <w:pPr>
              <w:widowControl/>
              <w:spacing w:line="200" w:lineRule="exact"/>
              <w:jc w:val="center"/>
              <w:rPr>
                <w:rFonts w:eastAsia="Times New Roman"/>
                <w:kern w:val="0"/>
                <w:sz w:val="20"/>
                <w:szCs w:val="20"/>
              </w:rPr>
            </w:pPr>
          </w:p>
        </w:tc>
        <w:tc>
          <w:tcPr>
            <w:tcW w:w="809" w:type="pct"/>
            <w:shd w:val="clear" w:color="auto" w:fill="FFFFFF"/>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 xml:space="preserve">  制定机关：</w:t>
            </w:r>
          </w:p>
        </w:tc>
        <w:tc>
          <w:tcPr>
            <w:tcW w:w="1043" w:type="pct"/>
            <w:gridSpan w:val="5"/>
            <w:shd w:val="clear" w:color="auto" w:fill="FFFFFF"/>
            <w:vAlign w:val="center"/>
          </w:tcPr>
          <w:p w:rsidR="00713B33" w:rsidRDefault="00713B33" w:rsidP="00D859C9">
            <w:pPr>
              <w:widowControl/>
              <w:spacing w:line="200" w:lineRule="exact"/>
              <w:jc w:val="distribute"/>
              <w:rPr>
                <w:rFonts w:ascii="宋体" w:hAnsi="宋体" w:cs="宋体"/>
                <w:kern w:val="0"/>
                <w:sz w:val="18"/>
                <w:szCs w:val="18"/>
              </w:rPr>
            </w:pPr>
            <w:r>
              <w:rPr>
                <w:rFonts w:hint="eastAsia"/>
                <w:sz w:val="18"/>
                <w:szCs w:val="18"/>
              </w:rPr>
              <w:t>国家统计局</w:t>
            </w:r>
          </w:p>
        </w:tc>
      </w:tr>
      <w:tr w:rsidR="00713B33" w:rsidTr="00D859C9">
        <w:trPr>
          <w:trHeight w:val="227"/>
          <w:jc w:val="center"/>
        </w:trPr>
        <w:tc>
          <w:tcPr>
            <w:tcW w:w="3148" w:type="pct"/>
            <w:gridSpan w:val="7"/>
            <w:shd w:val="clear" w:color="auto" w:fill="FFFFFF"/>
            <w:vAlign w:val="center"/>
          </w:tcPr>
          <w:p w:rsidR="00713B33" w:rsidRDefault="00713B33" w:rsidP="00D859C9">
            <w:pPr>
              <w:widowControl/>
              <w:spacing w:line="200" w:lineRule="exact"/>
              <w:jc w:val="left"/>
              <w:rPr>
                <w:rFonts w:ascii="宋体" w:hAnsi="宋体" w:cs="宋体"/>
                <w:kern w:val="0"/>
                <w:sz w:val="18"/>
                <w:szCs w:val="18"/>
              </w:rPr>
            </w:pPr>
            <w:r>
              <w:rPr>
                <w:rFonts w:ascii="宋体" w:hAnsi="宋体" w:cs="宋体" w:hint="eastAsia"/>
                <w:kern w:val="0"/>
                <w:sz w:val="18"/>
                <w:szCs w:val="18"/>
              </w:rPr>
              <w:t>尚未领取统一社会信用代码的填写原组织机构代码□□□□□□□□－□</w:t>
            </w:r>
          </w:p>
        </w:tc>
        <w:tc>
          <w:tcPr>
            <w:tcW w:w="813" w:type="pct"/>
            <w:gridSpan w:val="2"/>
            <w:shd w:val="clear" w:color="auto" w:fill="FFFFFF"/>
            <w:vAlign w:val="center"/>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文    号：</w:t>
            </w:r>
          </w:p>
        </w:tc>
        <w:tc>
          <w:tcPr>
            <w:tcW w:w="1038" w:type="pct"/>
            <w:gridSpan w:val="4"/>
            <w:shd w:val="clear" w:color="auto" w:fill="FFFFFF"/>
            <w:vAlign w:val="center"/>
          </w:tcPr>
          <w:p w:rsidR="00713B33" w:rsidRDefault="00713B33" w:rsidP="00D859C9">
            <w:pPr>
              <w:spacing w:line="200" w:lineRule="exact"/>
              <w:jc w:val="distribute"/>
              <w:rPr>
                <w:rFonts w:ascii="宋体" w:hAnsi="宋体"/>
                <w:sz w:val="18"/>
                <w:szCs w:val="18"/>
              </w:rPr>
            </w:pPr>
            <w:r>
              <w:rPr>
                <w:rFonts w:ascii="宋体" w:hAnsi="宋体" w:hint="eastAsia"/>
                <w:sz w:val="18"/>
                <w:szCs w:val="18"/>
              </w:rPr>
              <w:t>国统字〔202</w:t>
            </w:r>
            <w:r>
              <w:rPr>
                <w:rFonts w:ascii="宋体" w:hAnsi="宋体"/>
                <w:sz w:val="18"/>
                <w:szCs w:val="18"/>
                <w:lang w:val="en"/>
              </w:rPr>
              <w:t>1</w:t>
            </w:r>
            <w:r>
              <w:rPr>
                <w:rFonts w:ascii="宋体" w:hAnsi="宋体" w:hint="eastAsia"/>
                <w:sz w:val="18"/>
                <w:szCs w:val="18"/>
              </w:rPr>
              <w:t>〕117号</w:t>
            </w:r>
          </w:p>
        </w:tc>
      </w:tr>
      <w:tr w:rsidR="00713B33" w:rsidTr="00D859C9">
        <w:trPr>
          <w:trHeight w:val="227"/>
          <w:jc w:val="center"/>
        </w:trPr>
        <w:tc>
          <w:tcPr>
            <w:tcW w:w="1883" w:type="pct"/>
            <w:gridSpan w:val="2"/>
            <w:shd w:val="clear" w:color="auto" w:fill="FFFFFF"/>
            <w:vAlign w:val="center"/>
          </w:tcPr>
          <w:p w:rsidR="00713B33" w:rsidRDefault="00713B33" w:rsidP="00D859C9">
            <w:pPr>
              <w:widowControl/>
              <w:spacing w:line="200" w:lineRule="exact"/>
              <w:rPr>
                <w:rFonts w:ascii="宋体" w:hAnsi="宋体" w:cs="宋体"/>
                <w:kern w:val="0"/>
                <w:sz w:val="18"/>
                <w:szCs w:val="18"/>
              </w:rPr>
            </w:pPr>
            <w:r>
              <w:rPr>
                <w:rFonts w:ascii="宋体" w:hAnsi="宋体" w:cs="宋体" w:hint="eastAsia"/>
                <w:kern w:val="0"/>
                <w:sz w:val="18"/>
                <w:szCs w:val="18"/>
              </w:rPr>
              <w:t>单位详细名称：</w:t>
            </w:r>
          </w:p>
        </w:tc>
        <w:tc>
          <w:tcPr>
            <w:tcW w:w="1265" w:type="pct"/>
            <w:gridSpan w:val="5"/>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sz w:val="18"/>
                <w:szCs w:val="18"/>
              </w:rPr>
              <w:t xml:space="preserve">２０ </w:t>
            </w:r>
            <w:r>
              <w:rPr>
                <w:rFonts w:ascii="宋体" w:hAnsi="宋体" w:cs="宋体"/>
                <w:sz w:val="18"/>
                <w:szCs w:val="18"/>
              </w:rPr>
              <w:t xml:space="preserve"> </w:t>
            </w:r>
            <w:r>
              <w:rPr>
                <w:rFonts w:ascii="宋体" w:hAnsi="宋体" w:cs="宋体" w:hint="eastAsia"/>
                <w:sz w:val="18"/>
                <w:szCs w:val="18"/>
              </w:rPr>
              <w:t>年</w:t>
            </w:r>
          </w:p>
        </w:tc>
        <w:tc>
          <w:tcPr>
            <w:tcW w:w="813" w:type="pct"/>
            <w:gridSpan w:val="2"/>
            <w:shd w:val="clear" w:color="auto" w:fill="FFFFFF"/>
            <w:vAlign w:val="center"/>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有效期至：</w:t>
            </w:r>
          </w:p>
        </w:tc>
        <w:tc>
          <w:tcPr>
            <w:tcW w:w="1038" w:type="pct"/>
            <w:gridSpan w:val="4"/>
            <w:shd w:val="clear" w:color="auto" w:fill="FFFFFF"/>
            <w:vAlign w:val="center"/>
          </w:tcPr>
          <w:p w:rsidR="00713B33" w:rsidRDefault="00713B33" w:rsidP="00D859C9">
            <w:pPr>
              <w:widowControl/>
              <w:spacing w:line="200" w:lineRule="exact"/>
              <w:jc w:val="distribute"/>
              <w:rPr>
                <w:rFonts w:ascii="宋体" w:hAnsi="宋体" w:cs="宋体"/>
                <w:kern w:val="0"/>
                <w:sz w:val="18"/>
                <w:szCs w:val="18"/>
              </w:rPr>
            </w:pPr>
            <w:r>
              <w:rPr>
                <w:rFonts w:ascii="宋体" w:hAnsi="宋体" w:hint="eastAsia"/>
                <w:sz w:val="18"/>
                <w:szCs w:val="18"/>
              </w:rPr>
              <w:t>２０２2年６月</w:t>
            </w:r>
          </w:p>
        </w:tc>
      </w:tr>
      <w:tr w:rsidR="00713B33" w:rsidTr="00D859C9">
        <w:tblPrEx>
          <w:tblBorders>
            <w:top w:val="single" w:sz="8" w:space="0" w:color="auto"/>
            <w:bottom w:val="single" w:sz="8" w:space="0" w:color="auto"/>
            <w:insideH w:val="single" w:sz="2" w:space="0" w:color="auto"/>
            <w:insideV w:val="single" w:sz="2" w:space="0" w:color="auto"/>
          </w:tblBorders>
        </w:tblPrEx>
        <w:trPr>
          <w:trHeight w:val="629"/>
          <w:jc w:val="center"/>
        </w:trPr>
        <w:tc>
          <w:tcPr>
            <w:tcW w:w="1618" w:type="pct"/>
            <w:tcBorders>
              <w:top w:val="single" w:sz="8"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指标名称</w:t>
            </w:r>
          </w:p>
        </w:tc>
        <w:tc>
          <w:tcPr>
            <w:tcW w:w="368" w:type="pct"/>
            <w:gridSpan w:val="2"/>
            <w:tcBorders>
              <w:top w:val="single" w:sz="8"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计量</w:t>
            </w:r>
          </w:p>
          <w:p w:rsidR="00713B33" w:rsidRDefault="00713B33" w:rsidP="00D859C9">
            <w:pPr>
              <w:spacing w:line="200" w:lineRule="exact"/>
              <w:jc w:val="center"/>
              <w:rPr>
                <w:rFonts w:ascii="宋体" w:hAnsi="宋体" w:cs="宋体"/>
                <w:kern w:val="0"/>
                <w:sz w:val="18"/>
                <w:szCs w:val="18"/>
              </w:rPr>
            </w:pPr>
            <w:r>
              <w:rPr>
                <w:rFonts w:ascii="宋体" w:hAnsi="宋体" w:cs="宋体" w:hint="eastAsia"/>
                <w:kern w:val="0"/>
                <w:sz w:val="18"/>
                <w:szCs w:val="18"/>
              </w:rPr>
              <w:t>单位</w:t>
            </w:r>
          </w:p>
        </w:tc>
        <w:tc>
          <w:tcPr>
            <w:tcW w:w="220" w:type="pct"/>
            <w:tcBorders>
              <w:top w:val="single" w:sz="8"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代码</w:t>
            </w:r>
          </w:p>
        </w:tc>
        <w:tc>
          <w:tcPr>
            <w:tcW w:w="294" w:type="pct"/>
            <w:tcBorders>
              <w:top w:val="single" w:sz="8" w:space="0" w:color="auto"/>
              <w:right w:val="double" w:sz="4" w:space="0" w:color="auto"/>
            </w:tcBorders>
            <w:shd w:val="clear" w:color="auto" w:fill="FFFFFF"/>
            <w:vAlign w:val="center"/>
          </w:tcPr>
          <w:p w:rsidR="00713B33" w:rsidRDefault="00713B33" w:rsidP="00D859C9">
            <w:pPr>
              <w:widowControl/>
              <w:spacing w:line="200" w:lineRule="exact"/>
              <w:ind w:leftChars="-50" w:left="-105" w:rightChars="-50" w:right="-105"/>
              <w:jc w:val="center"/>
              <w:rPr>
                <w:rFonts w:ascii="宋体" w:hAnsi="宋体" w:cs="宋体"/>
                <w:kern w:val="0"/>
                <w:sz w:val="18"/>
                <w:szCs w:val="18"/>
              </w:rPr>
            </w:pPr>
            <w:r>
              <w:rPr>
                <w:rFonts w:ascii="宋体" w:hAnsi="宋体" w:cs="宋体" w:hint="eastAsia"/>
                <w:kern w:val="0"/>
                <w:sz w:val="18"/>
                <w:szCs w:val="18"/>
              </w:rPr>
              <w:t>数量</w:t>
            </w:r>
          </w:p>
        </w:tc>
        <w:tc>
          <w:tcPr>
            <w:tcW w:w="1693" w:type="pct"/>
            <w:gridSpan w:val="5"/>
            <w:tcBorders>
              <w:top w:val="single" w:sz="8" w:space="0" w:color="auto"/>
              <w:left w:val="double" w:sz="4"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指标名称</w:t>
            </w:r>
          </w:p>
        </w:tc>
        <w:tc>
          <w:tcPr>
            <w:tcW w:w="368" w:type="pct"/>
            <w:tcBorders>
              <w:top w:val="single" w:sz="8"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计量</w:t>
            </w:r>
          </w:p>
          <w:p w:rsidR="00713B33" w:rsidRDefault="00713B33" w:rsidP="00D859C9">
            <w:pPr>
              <w:spacing w:line="200" w:lineRule="exact"/>
              <w:jc w:val="center"/>
              <w:rPr>
                <w:rFonts w:ascii="宋体" w:hAnsi="宋体" w:cs="宋体"/>
                <w:kern w:val="0"/>
                <w:sz w:val="18"/>
                <w:szCs w:val="18"/>
              </w:rPr>
            </w:pPr>
            <w:r>
              <w:rPr>
                <w:rFonts w:ascii="宋体" w:hAnsi="宋体" w:cs="宋体" w:hint="eastAsia"/>
                <w:kern w:val="0"/>
                <w:sz w:val="18"/>
                <w:szCs w:val="18"/>
              </w:rPr>
              <w:t>单位</w:t>
            </w:r>
          </w:p>
        </w:tc>
        <w:tc>
          <w:tcPr>
            <w:tcW w:w="220" w:type="pct"/>
            <w:tcBorders>
              <w:top w:val="single" w:sz="8" w:space="0" w:color="auto"/>
              <w:right w:val="single" w:sz="2"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代码</w:t>
            </w:r>
          </w:p>
        </w:tc>
        <w:tc>
          <w:tcPr>
            <w:tcW w:w="219" w:type="pct"/>
            <w:tcBorders>
              <w:top w:val="single" w:sz="8" w:space="0" w:color="auto"/>
              <w:left w:val="single" w:sz="2" w:space="0" w:color="auto"/>
              <w:bottom w:val="single" w:sz="2" w:space="0" w:color="auto"/>
              <w:right w:val="nil"/>
            </w:tcBorders>
            <w:shd w:val="clear" w:color="auto" w:fill="FFFFFF"/>
            <w:vAlign w:val="center"/>
          </w:tcPr>
          <w:p w:rsidR="00713B33" w:rsidRDefault="00713B33" w:rsidP="00D859C9">
            <w:pPr>
              <w:widowControl/>
              <w:spacing w:line="200" w:lineRule="exact"/>
              <w:ind w:leftChars="-50" w:left="-105" w:rightChars="-50" w:right="-105"/>
              <w:jc w:val="center"/>
              <w:rPr>
                <w:rFonts w:ascii="宋体" w:hAnsi="宋体" w:cs="宋体"/>
                <w:kern w:val="0"/>
                <w:sz w:val="18"/>
                <w:szCs w:val="18"/>
              </w:rPr>
            </w:pPr>
            <w:r>
              <w:rPr>
                <w:rFonts w:ascii="宋体" w:hAnsi="宋体" w:cs="宋体" w:hint="eastAsia"/>
                <w:kern w:val="0"/>
                <w:sz w:val="18"/>
                <w:szCs w:val="18"/>
              </w:rPr>
              <w:t>数量</w:t>
            </w:r>
          </w:p>
        </w:tc>
      </w:tr>
      <w:tr w:rsidR="00713B33" w:rsidTr="00D859C9">
        <w:tblPrEx>
          <w:tblBorders>
            <w:top w:val="single" w:sz="8" w:space="0" w:color="auto"/>
            <w:bottom w:val="single" w:sz="8" w:space="0" w:color="auto"/>
            <w:insideH w:val="single" w:sz="2" w:space="0" w:color="auto"/>
            <w:insideV w:val="single" w:sz="2" w:space="0" w:color="auto"/>
          </w:tblBorders>
        </w:tblPrEx>
        <w:trPr>
          <w:trHeight w:val="424"/>
          <w:jc w:val="center"/>
        </w:trPr>
        <w:tc>
          <w:tcPr>
            <w:tcW w:w="1618" w:type="pct"/>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甲</w:t>
            </w:r>
          </w:p>
        </w:tc>
        <w:tc>
          <w:tcPr>
            <w:tcW w:w="368" w:type="pct"/>
            <w:gridSpan w:val="2"/>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乙</w:t>
            </w:r>
          </w:p>
        </w:tc>
        <w:tc>
          <w:tcPr>
            <w:tcW w:w="220" w:type="pct"/>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丙</w:t>
            </w:r>
          </w:p>
        </w:tc>
        <w:tc>
          <w:tcPr>
            <w:tcW w:w="294" w:type="pct"/>
            <w:tcBorders>
              <w:right w:val="double" w:sz="4"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1</w:t>
            </w:r>
          </w:p>
        </w:tc>
        <w:tc>
          <w:tcPr>
            <w:tcW w:w="1693" w:type="pct"/>
            <w:gridSpan w:val="5"/>
            <w:tcBorders>
              <w:left w:val="double" w:sz="4"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甲</w:t>
            </w:r>
          </w:p>
        </w:tc>
        <w:tc>
          <w:tcPr>
            <w:tcW w:w="368" w:type="pct"/>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乙</w:t>
            </w:r>
          </w:p>
        </w:tc>
        <w:tc>
          <w:tcPr>
            <w:tcW w:w="220" w:type="pct"/>
            <w:tcBorders>
              <w:right w:val="single" w:sz="2"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丙</w:t>
            </w:r>
          </w:p>
        </w:tc>
        <w:tc>
          <w:tcPr>
            <w:tcW w:w="219" w:type="pct"/>
            <w:tcBorders>
              <w:top w:val="single" w:sz="2" w:space="0" w:color="auto"/>
              <w:left w:val="single" w:sz="2" w:space="0" w:color="auto"/>
              <w:bottom w:val="single" w:sz="2" w:space="0" w:color="auto"/>
              <w:right w:val="nil"/>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1</w:t>
            </w:r>
          </w:p>
        </w:tc>
      </w:tr>
      <w:tr w:rsidR="00713B33" w:rsidTr="00D859C9">
        <w:tblPrEx>
          <w:tblBorders>
            <w:top w:val="single" w:sz="8" w:space="0" w:color="auto"/>
            <w:bottom w:val="single" w:sz="8" w:space="0" w:color="auto"/>
            <w:insideH w:val="single" w:sz="2" w:space="0" w:color="auto"/>
            <w:insideV w:val="single" w:sz="2" w:space="0" w:color="auto"/>
          </w:tblBorders>
        </w:tblPrEx>
        <w:trPr>
          <w:trHeight w:val="9773"/>
          <w:jc w:val="center"/>
        </w:trPr>
        <w:tc>
          <w:tcPr>
            <w:tcW w:w="1618" w:type="pct"/>
            <w:tcBorders>
              <w:bottom w:val="single" w:sz="4" w:space="0" w:color="auto"/>
            </w:tcBorders>
            <w:shd w:val="clear" w:color="auto" w:fill="FFFFFF"/>
            <w:noWrap/>
          </w:tcPr>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一、研究开发人员情况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研究开发人员合计</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其中：管理和服务人员</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其中：女性</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其中：全职人员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其中：本科毕业及以上人员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其中：外聘人员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二、研究开发费用情况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研究开发费用合计</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1.人员人工费用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2.直接投入费用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3.折旧费用与长期待摊费用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4.无形资产摊销费用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5.设计费用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6.装备调试费用与试验费用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7.委托外部研究开发费用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①委托境内研究机构</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②委托境内高等学校</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 xml:space="preserve">     ③委托境内企业</w:t>
            </w:r>
          </w:p>
          <w:p w:rsidR="00713B33" w:rsidRDefault="00713B33" w:rsidP="00D859C9">
            <w:pPr>
              <w:widowControl/>
              <w:spacing w:line="280" w:lineRule="exact"/>
              <w:ind w:firstLineChars="350" w:firstLine="630"/>
              <w:rPr>
                <w:rFonts w:ascii="宋体" w:hAnsi="宋体" w:cs="宋体"/>
                <w:kern w:val="0"/>
                <w:sz w:val="18"/>
                <w:szCs w:val="18"/>
              </w:rPr>
            </w:pPr>
            <w:r>
              <w:rPr>
                <w:rFonts w:ascii="宋体" w:hAnsi="宋体" w:cs="宋体" w:hint="eastAsia"/>
                <w:kern w:val="0"/>
                <w:sz w:val="18"/>
                <w:szCs w:val="18"/>
              </w:rPr>
              <w:t xml:space="preserve">④委托境外机构            </w:t>
            </w:r>
            <w:r>
              <w:rPr>
                <w:rFonts w:ascii="宋体" w:hAnsi="宋体" w:cs="宋体"/>
                <w:kern w:val="0"/>
                <w:sz w:val="18"/>
                <w:szCs w:val="18"/>
              </w:rPr>
              <w:t xml:space="preserve">      </w:t>
            </w:r>
            <w:r>
              <w:rPr>
                <w:rFonts w:ascii="宋体" w:hAnsi="宋体" w:cs="宋体" w:hint="eastAsia"/>
                <w:kern w:val="0"/>
                <w:sz w:val="18"/>
                <w:szCs w:val="18"/>
              </w:rPr>
              <w:t xml:space="preserve"> </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8.其他费用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三、研究开发资产情况</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当年形成用于研究开发的固定资产</w:t>
            </w:r>
          </w:p>
          <w:p w:rsidR="00713B33" w:rsidRDefault="00713B33" w:rsidP="00D859C9">
            <w:pPr>
              <w:widowControl/>
              <w:spacing w:line="280" w:lineRule="exact"/>
              <w:ind w:firstLine="360"/>
              <w:rPr>
                <w:rFonts w:ascii="宋体" w:hAnsi="宋体" w:cs="宋体"/>
                <w:kern w:val="0"/>
                <w:sz w:val="18"/>
                <w:szCs w:val="18"/>
              </w:rPr>
            </w:pPr>
            <w:r>
              <w:rPr>
                <w:rFonts w:ascii="宋体" w:hAnsi="宋体" w:cs="宋体" w:hint="eastAsia"/>
                <w:kern w:val="0"/>
                <w:sz w:val="18"/>
                <w:szCs w:val="18"/>
              </w:rPr>
              <w:t>其中：仪器和设备</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四、研究</w:t>
            </w:r>
            <w:r>
              <w:rPr>
                <w:rFonts w:ascii="宋体" w:hAnsi="宋体" w:cs="宋体"/>
                <w:kern w:val="0"/>
                <w:sz w:val="18"/>
                <w:szCs w:val="18"/>
              </w:rPr>
              <w:t>开发支出</w:t>
            </w:r>
            <w:r>
              <w:rPr>
                <w:rFonts w:ascii="宋体" w:hAnsi="宋体" w:cs="宋体" w:hint="eastAsia"/>
                <w:kern w:val="0"/>
                <w:sz w:val="18"/>
                <w:szCs w:val="18"/>
              </w:rPr>
              <w:t>资金</w:t>
            </w:r>
            <w:r>
              <w:rPr>
                <w:rFonts w:ascii="宋体" w:hAnsi="宋体" w:cs="宋体"/>
                <w:kern w:val="0"/>
                <w:sz w:val="18"/>
                <w:szCs w:val="18"/>
              </w:rPr>
              <w:t>来源</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1.来自</w:t>
            </w:r>
            <w:r>
              <w:rPr>
                <w:rFonts w:ascii="宋体" w:hAnsi="宋体" w:cs="宋体"/>
                <w:kern w:val="0"/>
                <w:sz w:val="18"/>
                <w:szCs w:val="18"/>
              </w:rPr>
              <w:t>企业自筹</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2.来自政府部门</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来自</w:t>
            </w:r>
            <w:r>
              <w:rPr>
                <w:rFonts w:ascii="宋体" w:hAnsi="宋体" w:cs="宋体"/>
                <w:kern w:val="0"/>
                <w:sz w:val="18"/>
                <w:szCs w:val="18"/>
              </w:rPr>
              <w:t>银行贷款</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4.来自风险</w:t>
            </w:r>
            <w:r>
              <w:rPr>
                <w:rFonts w:ascii="宋体" w:hAnsi="宋体" w:cs="宋体"/>
                <w:kern w:val="0"/>
                <w:sz w:val="18"/>
                <w:szCs w:val="18"/>
              </w:rPr>
              <w:t>投资</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5.</w:t>
            </w:r>
            <w:r>
              <w:rPr>
                <w:rFonts w:ascii="宋体" w:hAnsi="宋体" w:cs="宋体" w:hint="eastAsia"/>
                <w:kern w:val="0"/>
                <w:sz w:val="18"/>
                <w:szCs w:val="18"/>
              </w:rPr>
              <w:t>来自</w:t>
            </w:r>
            <w:r>
              <w:rPr>
                <w:rFonts w:ascii="宋体" w:hAnsi="宋体" w:cs="宋体"/>
                <w:kern w:val="0"/>
                <w:sz w:val="18"/>
                <w:szCs w:val="18"/>
              </w:rPr>
              <w:t>其他渠道</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五</w:t>
            </w:r>
            <w:r>
              <w:rPr>
                <w:rFonts w:ascii="宋体" w:hAnsi="宋体" w:cs="宋体"/>
                <w:kern w:val="0"/>
                <w:sz w:val="18"/>
                <w:szCs w:val="18"/>
              </w:rPr>
              <w:t>、</w:t>
            </w:r>
            <w:r>
              <w:rPr>
                <w:rFonts w:ascii="宋体" w:hAnsi="宋体" w:cs="宋体" w:hint="eastAsia"/>
                <w:kern w:val="0"/>
                <w:sz w:val="18"/>
                <w:szCs w:val="18"/>
              </w:rPr>
              <w:t>相关</w:t>
            </w:r>
            <w:r>
              <w:rPr>
                <w:rFonts w:ascii="宋体" w:hAnsi="宋体" w:cs="宋体"/>
                <w:kern w:val="0"/>
                <w:sz w:val="18"/>
                <w:szCs w:val="18"/>
              </w:rPr>
              <w:t>政策落实情况</w:t>
            </w:r>
          </w:p>
          <w:p w:rsidR="00713B33" w:rsidRDefault="00713B33" w:rsidP="00D859C9">
            <w:pPr>
              <w:widowControl/>
              <w:spacing w:line="280" w:lineRule="exact"/>
              <w:ind w:firstLineChars="100" w:firstLine="160"/>
              <w:rPr>
                <w:rFonts w:ascii="宋体" w:hAnsi="宋体" w:cs="宋体"/>
                <w:kern w:val="0"/>
                <w:sz w:val="16"/>
                <w:szCs w:val="16"/>
              </w:rPr>
            </w:pPr>
            <w:r>
              <w:rPr>
                <w:rFonts w:ascii="宋体" w:hAnsi="宋体" w:cs="宋体" w:hint="eastAsia"/>
                <w:kern w:val="0"/>
                <w:sz w:val="16"/>
                <w:szCs w:val="16"/>
              </w:rPr>
              <w:t>申报加计扣除减免税的研究开发支出</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加计扣除减免税金额</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高新技术企业减免税金额</w:t>
            </w:r>
          </w:p>
        </w:tc>
        <w:tc>
          <w:tcPr>
            <w:tcW w:w="368" w:type="pct"/>
            <w:gridSpan w:val="2"/>
            <w:tcBorders>
              <w:bottom w:val="single" w:sz="4" w:space="0" w:color="auto"/>
            </w:tcBorders>
            <w:shd w:val="clear" w:color="auto" w:fill="FFFFFF"/>
            <w:noWrap/>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tabs>
                <w:tab w:val="center" w:pos="227"/>
              </w:tabs>
              <w:spacing w:line="280" w:lineRule="exact"/>
              <w:rPr>
                <w:rFonts w:ascii="宋体" w:hAnsi="宋体" w:cs="宋体"/>
                <w:kern w:val="0"/>
                <w:sz w:val="18"/>
                <w:szCs w:val="18"/>
              </w:rPr>
            </w:pPr>
            <w:r>
              <w:rPr>
                <w:rFonts w:ascii="宋体" w:hAnsi="宋体" w:cs="宋体"/>
                <w:kern w:val="0"/>
                <w:sz w:val="18"/>
                <w:szCs w:val="18"/>
              </w:rPr>
              <w:tab/>
            </w: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ind w:firstLineChars="50" w:firstLine="90"/>
              <w:rPr>
                <w:rFonts w:ascii="宋体" w:hAnsi="宋体" w:cs="宋体"/>
                <w:kern w:val="0"/>
                <w:sz w:val="18"/>
                <w:szCs w:val="18"/>
              </w:rPr>
            </w:pPr>
            <w:r>
              <w:rPr>
                <w:rFonts w:ascii="宋体" w:hAnsi="宋体" w:cs="宋体" w:hint="eastAsia"/>
                <w:kern w:val="0"/>
                <w:sz w:val="18"/>
                <w:szCs w:val="18"/>
              </w:rPr>
              <w:t>千元</w:t>
            </w:r>
          </w:p>
        </w:tc>
        <w:tc>
          <w:tcPr>
            <w:tcW w:w="220" w:type="pct"/>
            <w:tcBorders>
              <w:bottom w:val="single" w:sz="4" w:space="0" w:color="auto"/>
            </w:tcBorders>
            <w:shd w:val="clear" w:color="auto" w:fill="FFFFFF"/>
            <w:noWrap/>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5</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15</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20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rPr>
                <w:rFonts w:ascii="宋体" w:hAnsi="宋体" w:cs="宋体"/>
                <w:kern w:val="0"/>
                <w:sz w:val="18"/>
                <w:szCs w:val="18"/>
              </w:rPr>
            </w:pPr>
            <w:r>
              <w:rPr>
                <w:rFonts w:ascii="宋体" w:hAnsi="宋体" w:cs="宋体"/>
                <w:kern w:val="0"/>
                <w:sz w:val="18"/>
                <w:szCs w:val="18"/>
              </w:rPr>
              <w:t>5</w:t>
            </w:r>
            <w:r>
              <w:rPr>
                <w:rFonts w:ascii="宋体" w:hAnsi="宋体" w:cs="宋体" w:hint="eastAsia"/>
                <w:kern w:val="0"/>
                <w:sz w:val="18"/>
                <w:szCs w:val="18"/>
              </w:rPr>
              <w:t>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435</w:t>
            </w:r>
            <w:r>
              <w:rPr>
                <w:rFonts w:ascii="宋体" w:hAnsi="宋体" w:cs="宋体" w:hint="eastAsia"/>
                <w:kern w:val="0"/>
                <w:sz w:val="18"/>
                <w:szCs w:val="18"/>
              </w:rPr>
              <w:t>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5556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52</w:t>
            </w:r>
          </w:p>
          <w:p w:rsidR="00713B33" w:rsidRDefault="00713B33" w:rsidP="00D859C9">
            <w:pPr>
              <w:widowControl/>
              <w:spacing w:line="280" w:lineRule="exact"/>
              <w:rPr>
                <w:rFonts w:ascii="宋体" w:hAnsi="宋体" w:cs="宋体"/>
                <w:kern w:val="0"/>
                <w:sz w:val="18"/>
                <w:szCs w:val="18"/>
              </w:rPr>
            </w:pPr>
            <w:r>
              <w:rPr>
                <w:rFonts w:ascii="宋体" w:hAnsi="宋体" w:cs="宋体"/>
                <w:kern w:val="0"/>
                <w:sz w:val="18"/>
                <w:szCs w:val="18"/>
              </w:rPr>
              <w:t>44</w:t>
            </w:r>
          </w:p>
          <w:p w:rsidR="00713B33" w:rsidRDefault="00713B33" w:rsidP="00D859C9">
            <w:pPr>
              <w:widowControl/>
              <w:spacing w:line="280" w:lineRule="exact"/>
              <w:rPr>
                <w:rFonts w:ascii="宋体" w:hAnsi="宋体" w:cs="宋体"/>
                <w:kern w:val="0"/>
                <w:sz w:val="18"/>
                <w:szCs w:val="18"/>
              </w:rPr>
            </w:pPr>
            <w:r>
              <w:rPr>
                <w:rFonts w:ascii="宋体" w:hAnsi="宋体" w:cs="宋体"/>
                <w:kern w:val="0"/>
                <w:sz w:val="18"/>
                <w:szCs w:val="18"/>
              </w:rPr>
              <w:t>45</w:t>
            </w:r>
          </w:p>
        </w:tc>
        <w:tc>
          <w:tcPr>
            <w:tcW w:w="294" w:type="pct"/>
            <w:tcBorders>
              <w:bottom w:val="single" w:sz="4" w:space="0" w:color="auto"/>
              <w:right w:val="double" w:sz="4" w:space="0" w:color="auto"/>
            </w:tcBorders>
            <w:shd w:val="clear" w:color="auto" w:fill="FFFFFF"/>
            <w:vAlign w:val="center"/>
          </w:tcPr>
          <w:p w:rsidR="00713B33" w:rsidRDefault="00713B33" w:rsidP="00D859C9">
            <w:pPr>
              <w:widowControl/>
              <w:spacing w:line="280" w:lineRule="exact"/>
              <w:jc w:val="center"/>
              <w:rPr>
                <w:rFonts w:ascii="宋体" w:hAnsi="宋体" w:cs="宋体"/>
                <w:kern w:val="0"/>
                <w:sz w:val="18"/>
                <w:szCs w:val="18"/>
              </w:rPr>
            </w:pPr>
          </w:p>
        </w:tc>
        <w:tc>
          <w:tcPr>
            <w:tcW w:w="1693" w:type="pct"/>
            <w:gridSpan w:val="5"/>
            <w:tcBorders>
              <w:left w:val="double" w:sz="4" w:space="0" w:color="auto"/>
              <w:bottom w:val="single" w:sz="4" w:space="0" w:color="auto"/>
            </w:tcBorders>
            <w:shd w:val="clear" w:color="auto" w:fill="FFFFFF"/>
          </w:tcPr>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20"/>
                <w:szCs w:val="18"/>
              </w:rPr>
              <w:t>六、</w:t>
            </w:r>
            <w:r>
              <w:rPr>
                <w:rFonts w:ascii="宋体" w:hAnsi="宋体" w:cs="宋体" w:hint="eastAsia"/>
                <w:kern w:val="0"/>
                <w:sz w:val="18"/>
                <w:szCs w:val="18"/>
              </w:rPr>
              <w:t>企业办研究开发机构（境内）情况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期末机构数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机构研究开发人员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其中：博士毕业</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硕士毕业</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机构研究开发费用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期末仪器和设备原价</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七、研究开发产出及相关情况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)专利情况</w:t>
            </w:r>
          </w:p>
          <w:p w:rsidR="00713B33" w:rsidRDefault="00713B33" w:rsidP="00D859C9">
            <w:pPr>
              <w:widowControl/>
              <w:spacing w:line="280" w:lineRule="exact"/>
              <w:rPr>
                <w:rFonts w:ascii="宋体" w:hAnsi="宋体" w:cs="宋体"/>
                <w:kern w:val="0"/>
                <w:sz w:val="18"/>
                <w:szCs w:val="18"/>
                <w:u w:val="single"/>
              </w:rPr>
            </w:pPr>
            <w:r>
              <w:rPr>
                <w:rFonts w:ascii="宋体" w:hAnsi="宋体" w:cs="宋体" w:hint="eastAsia"/>
                <w:kern w:val="0"/>
                <w:sz w:val="18"/>
                <w:szCs w:val="18"/>
              </w:rPr>
              <w:t xml:space="preserve">    当年专利申请数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其中：发明专利</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期末有效发明专利数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其中：已被实施</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专利</w:t>
            </w:r>
            <w:r>
              <w:rPr>
                <w:rFonts w:ascii="宋体" w:hAnsi="宋体" w:cs="宋体"/>
                <w:kern w:val="0"/>
                <w:sz w:val="18"/>
                <w:szCs w:val="18"/>
              </w:rPr>
              <w:t>所有权转让及许可数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专利</w:t>
            </w:r>
            <w:r>
              <w:rPr>
                <w:rFonts w:ascii="宋体" w:hAnsi="宋体" w:cs="宋体"/>
                <w:kern w:val="0"/>
                <w:sz w:val="18"/>
                <w:szCs w:val="18"/>
              </w:rPr>
              <w:t>所有权转让及</w:t>
            </w:r>
            <w:r>
              <w:rPr>
                <w:rFonts w:ascii="宋体" w:hAnsi="宋体" w:cs="宋体" w:hint="eastAsia"/>
                <w:kern w:val="0"/>
                <w:sz w:val="18"/>
                <w:szCs w:val="18"/>
              </w:rPr>
              <w:t>许可</w:t>
            </w:r>
            <w:r>
              <w:rPr>
                <w:rFonts w:ascii="宋体" w:hAnsi="宋体" w:cs="宋体"/>
                <w:kern w:val="0"/>
                <w:sz w:val="18"/>
                <w:szCs w:val="18"/>
              </w:rPr>
              <w:t>收入</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(二)新产品情况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新产品销售收入</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其中：出口</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(三)其他情况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期末拥有注册商标</w:t>
            </w:r>
          </w:p>
          <w:p w:rsidR="00713B33" w:rsidRDefault="00713B33" w:rsidP="00D859C9">
            <w:pPr>
              <w:widowControl/>
              <w:spacing w:line="280" w:lineRule="exact"/>
              <w:ind w:firstLineChars="200" w:firstLine="360"/>
              <w:rPr>
                <w:rFonts w:ascii="宋体" w:hAnsi="宋体" w:cs="宋体"/>
                <w:kern w:val="0"/>
                <w:sz w:val="18"/>
                <w:szCs w:val="18"/>
              </w:rPr>
            </w:pPr>
            <w:r>
              <w:rPr>
                <w:rFonts w:ascii="宋体" w:hAnsi="宋体" w:cs="宋体" w:hint="eastAsia"/>
                <w:kern w:val="0"/>
                <w:sz w:val="18"/>
                <w:szCs w:val="18"/>
              </w:rPr>
              <w:t>发表科技论文</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形成国家或行业标准</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八、其他相关情况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)技术改造和</w:t>
            </w:r>
            <w:r>
              <w:rPr>
                <w:rFonts w:ascii="宋体" w:hAnsi="宋体" w:cs="宋体"/>
                <w:kern w:val="0"/>
                <w:sz w:val="18"/>
                <w:szCs w:val="18"/>
              </w:rPr>
              <w:t>技术获取</w:t>
            </w:r>
            <w:r>
              <w:rPr>
                <w:rFonts w:ascii="宋体" w:hAnsi="宋体" w:cs="宋体" w:hint="eastAsia"/>
                <w:kern w:val="0"/>
                <w:sz w:val="18"/>
                <w:szCs w:val="18"/>
              </w:rPr>
              <w:t>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技术改造经费支出</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购买境内技术经费支出</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引进境外技术经费支出</w:t>
            </w:r>
          </w:p>
          <w:p w:rsidR="00713B33" w:rsidRDefault="00713B33" w:rsidP="00D859C9">
            <w:pPr>
              <w:widowControl/>
              <w:spacing w:line="280" w:lineRule="exact"/>
              <w:ind w:firstLineChars="150" w:firstLine="240"/>
              <w:rPr>
                <w:rFonts w:ascii="宋体" w:hAnsi="宋体" w:cs="宋体"/>
                <w:kern w:val="0"/>
                <w:sz w:val="16"/>
                <w:szCs w:val="16"/>
              </w:rPr>
            </w:pPr>
            <w:r>
              <w:rPr>
                <w:rFonts w:ascii="宋体" w:hAnsi="宋体" w:cs="宋体" w:hint="eastAsia"/>
                <w:kern w:val="0"/>
                <w:sz w:val="16"/>
                <w:szCs w:val="16"/>
              </w:rPr>
              <w:t>引进境外技术的消化吸收经费支出</w:t>
            </w:r>
          </w:p>
          <w:p w:rsidR="00713B33" w:rsidRDefault="00713B33" w:rsidP="00D859C9">
            <w:pPr>
              <w:widowControl/>
              <w:spacing w:line="280" w:lineRule="exact"/>
              <w:rPr>
                <w:rFonts w:ascii="宋体" w:hAnsi="宋体" w:cs="宋体"/>
                <w:w w:val="90"/>
                <w:kern w:val="0"/>
                <w:sz w:val="18"/>
                <w:szCs w:val="18"/>
              </w:rPr>
            </w:pPr>
            <w:r>
              <w:rPr>
                <w:rFonts w:ascii="宋体" w:hAnsi="宋体" w:cs="宋体"/>
                <w:kern w:val="0"/>
                <w:sz w:val="15"/>
                <w:szCs w:val="18"/>
              </w:rPr>
              <w:t xml:space="preserve"> </w:t>
            </w:r>
            <w:r>
              <w:rPr>
                <w:rFonts w:ascii="宋体" w:hAnsi="宋体" w:cs="宋体"/>
                <w:kern w:val="0"/>
                <w:sz w:val="18"/>
                <w:szCs w:val="18"/>
              </w:rPr>
              <w:t>(</w:t>
            </w:r>
            <w:r>
              <w:rPr>
                <w:rFonts w:ascii="宋体" w:hAnsi="宋体" w:cs="宋体" w:hint="eastAsia"/>
                <w:kern w:val="0"/>
                <w:sz w:val="18"/>
                <w:szCs w:val="18"/>
              </w:rPr>
              <w:t>二</w:t>
            </w:r>
            <w:r>
              <w:rPr>
                <w:rFonts w:ascii="宋体" w:hAnsi="宋体" w:cs="宋体"/>
                <w:kern w:val="0"/>
                <w:sz w:val="18"/>
                <w:szCs w:val="18"/>
              </w:rPr>
              <w:t>)</w:t>
            </w:r>
            <w:r>
              <w:rPr>
                <w:rFonts w:ascii="宋体" w:hAnsi="宋体" w:cs="宋体" w:hint="eastAsia"/>
                <w:kern w:val="0"/>
                <w:sz w:val="18"/>
                <w:szCs w:val="18"/>
              </w:rPr>
              <w:t>企业</w:t>
            </w:r>
            <w:r>
              <w:rPr>
                <w:rFonts w:ascii="宋体" w:hAnsi="宋体" w:cs="宋体"/>
                <w:kern w:val="0"/>
                <w:sz w:val="18"/>
                <w:szCs w:val="18"/>
              </w:rPr>
              <w:t>办</w:t>
            </w:r>
            <w:r>
              <w:rPr>
                <w:rFonts w:ascii="宋体" w:hAnsi="宋体" w:cs="宋体" w:hint="eastAsia"/>
                <w:kern w:val="0"/>
                <w:sz w:val="18"/>
                <w:szCs w:val="18"/>
              </w:rPr>
              <w:t>研究开发机构</w:t>
            </w:r>
            <w:r>
              <w:rPr>
                <w:rFonts w:ascii="宋体" w:hAnsi="宋体" w:cs="宋体"/>
                <w:kern w:val="0"/>
                <w:sz w:val="18"/>
                <w:szCs w:val="18"/>
              </w:rPr>
              <w:t>（</w:t>
            </w:r>
            <w:r>
              <w:rPr>
                <w:rFonts w:ascii="宋体" w:hAnsi="宋体" w:cs="宋体" w:hint="eastAsia"/>
                <w:kern w:val="0"/>
                <w:sz w:val="18"/>
                <w:szCs w:val="18"/>
              </w:rPr>
              <w:t>境外</w:t>
            </w:r>
            <w:r>
              <w:rPr>
                <w:rFonts w:ascii="宋体" w:hAnsi="宋体" w:cs="宋体"/>
                <w:kern w:val="0"/>
                <w:sz w:val="18"/>
                <w:szCs w:val="18"/>
              </w:rPr>
              <w:t>）</w:t>
            </w:r>
            <w:r>
              <w:rPr>
                <w:rFonts w:ascii="宋体" w:hAnsi="宋体" w:cs="宋体" w:hint="eastAsia"/>
                <w:kern w:val="0"/>
                <w:sz w:val="18"/>
                <w:szCs w:val="18"/>
              </w:rPr>
              <w:t>情</w:t>
            </w:r>
            <w:r>
              <w:rPr>
                <w:rFonts w:ascii="宋体" w:hAnsi="宋体" w:cs="宋体" w:hint="eastAsia"/>
                <w:w w:val="90"/>
                <w:kern w:val="0"/>
                <w:sz w:val="18"/>
                <w:szCs w:val="18"/>
              </w:rPr>
              <w:t>况</w:t>
            </w:r>
          </w:p>
          <w:p w:rsidR="00713B33" w:rsidRDefault="00713B33" w:rsidP="00D859C9">
            <w:pPr>
              <w:widowControl/>
              <w:spacing w:line="280" w:lineRule="exact"/>
              <w:ind w:firstLineChars="150" w:firstLine="240"/>
              <w:jc w:val="left"/>
              <w:rPr>
                <w:rFonts w:ascii="宋体" w:hAnsi="宋体" w:cs="宋体"/>
                <w:kern w:val="0"/>
                <w:sz w:val="18"/>
                <w:szCs w:val="18"/>
              </w:rPr>
            </w:pPr>
            <w:proofErr w:type="gramStart"/>
            <w:r>
              <w:rPr>
                <w:rFonts w:ascii="宋体" w:hAnsi="宋体" w:cs="宋体" w:hint="eastAsia"/>
                <w:kern w:val="0"/>
                <w:sz w:val="16"/>
                <w:szCs w:val="16"/>
              </w:rPr>
              <w:t>期末</w:t>
            </w:r>
            <w:r>
              <w:rPr>
                <w:rFonts w:ascii="宋体" w:hAnsi="宋体" w:cs="宋体"/>
                <w:kern w:val="0"/>
                <w:sz w:val="16"/>
                <w:szCs w:val="16"/>
              </w:rPr>
              <w:t>企业</w:t>
            </w:r>
            <w:proofErr w:type="gramEnd"/>
            <w:r>
              <w:rPr>
                <w:rFonts w:ascii="宋体" w:hAnsi="宋体" w:cs="宋体"/>
                <w:kern w:val="0"/>
                <w:sz w:val="16"/>
                <w:szCs w:val="16"/>
              </w:rPr>
              <w:t>在境外设立的研究开发机构数</w:t>
            </w:r>
          </w:p>
        </w:tc>
        <w:tc>
          <w:tcPr>
            <w:tcW w:w="368" w:type="pct"/>
            <w:tcBorders>
              <w:bottom w:val="single" w:sz="4" w:space="0" w:color="auto"/>
            </w:tcBorders>
            <w:shd w:val="clear" w:color="auto" w:fill="FFFFFF"/>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个</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篇</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项</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tabs>
                <w:tab w:val="center" w:pos="227"/>
              </w:tabs>
              <w:spacing w:line="280" w:lineRule="exact"/>
              <w:rPr>
                <w:rFonts w:ascii="宋体" w:hAnsi="宋体" w:cs="宋体"/>
                <w:kern w:val="0"/>
                <w:sz w:val="18"/>
                <w:szCs w:val="18"/>
              </w:rPr>
            </w:pPr>
            <w:r>
              <w:rPr>
                <w:rFonts w:ascii="宋体" w:hAnsi="宋体" w:cs="宋体"/>
                <w:kern w:val="0"/>
                <w:sz w:val="18"/>
                <w:szCs w:val="18"/>
              </w:rPr>
              <w:tab/>
            </w: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ind w:firstLineChars="100" w:firstLine="180"/>
              <w:rPr>
                <w:rFonts w:ascii="宋体" w:hAnsi="宋体" w:cs="宋体"/>
                <w:kern w:val="0"/>
                <w:sz w:val="18"/>
                <w:szCs w:val="18"/>
              </w:rPr>
            </w:pPr>
            <w:proofErr w:type="gramStart"/>
            <w:r>
              <w:rPr>
                <w:rFonts w:ascii="宋体" w:hAnsi="宋体" w:cs="宋体" w:hint="eastAsia"/>
                <w:kern w:val="0"/>
                <w:sz w:val="18"/>
                <w:szCs w:val="18"/>
              </w:rPr>
              <w:t>个</w:t>
            </w:r>
            <w:proofErr w:type="gramEnd"/>
          </w:p>
        </w:tc>
        <w:tc>
          <w:tcPr>
            <w:tcW w:w="220" w:type="pct"/>
            <w:tcBorders>
              <w:bottom w:val="single" w:sz="4" w:space="0" w:color="auto"/>
              <w:right w:val="single" w:sz="2" w:space="0" w:color="auto"/>
            </w:tcBorders>
            <w:shd w:val="clear" w:color="auto" w:fill="FFFFFF"/>
            <w:noWrap/>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25</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29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53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54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36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37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38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tabs>
                <w:tab w:val="center" w:pos="227"/>
              </w:tabs>
              <w:spacing w:line="280" w:lineRule="exact"/>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48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49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50</w:t>
            </w:r>
          </w:p>
        </w:tc>
        <w:tc>
          <w:tcPr>
            <w:tcW w:w="219" w:type="pct"/>
            <w:tcBorders>
              <w:top w:val="single" w:sz="2" w:space="0" w:color="auto"/>
              <w:left w:val="single" w:sz="2" w:space="0" w:color="auto"/>
              <w:bottom w:val="single" w:sz="4" w:space="0" w:color="auto"/>
            </w:tcBorders>
            <w:shd w:val="clear" w:color="auto" w:fill="FFFFFF"/>
          </w:tcPr>
          <w:p w:rsidR="00713B33" w:rsidRDefault="00713B33" w:rsidP="00D859C9">
            <w:pPr>
              <w:widowControl/>
              <w:spacing w:line="280" w:lineRule="exact"/>
              <w:jc w:val="center"/>
              <w:rPr>
                <w:rFonts w:ascii="宋体" w:hAnsi="宋体" w:cs="宋体"/>
                <w:kern w:val="0"/>
                <w:sz w:val="18"/>
                <w:szCs w:val="18"/>
              </w:rPr>
            </w:pPr>
          </w:p>
        </w:tc>
      </w:tr>
    </w:tbl>
    <w:p w:rsidR="00713B33" w:rsidRDefault="00713B33" w:rsidP="00713B33">
      <w:pPr>
        <w:spacing w:line="300" w:lineRule="exact"/>
        <w:rPr>
          <w:rFonts w:ascii="宋体" w:hAnsi="宋体" w:cs="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 xml:space="preserve">　统计负责人：</w:t>
      </w:r>
      <w:r>
        <w:rPr>
          <w:rFonts w:ascii="宋体" w:hAnsi="宋体" w:cs="宋体"/>
          <w:kern w:val="0"/>
          <w:sz w:val="18"/>
          <w:szCs w:val="18"/>
        </w:rPr>
        <w:t xml:space="preserve">      </w:t>
      </w:r>
      <w:r>
        <w:rPr>
          <w:rFonts w:ascii="宋体" w:hAnsi="宋体" w:cs="宋体" w:hint="eastAsia"/>
          <w:kern w:val="0"/>
          <w:sz w:val="18"/>
          <w:szCs w:val="18"/>
        </w:rPr>
        <w:t xml:space="preserve">　填表人：</w:t>
      </w:r>
      <w:r>
        <w:rPr>
          <w:rFonts w:ascii="宋体" w:hAnsi="宋体" w:cs="宋体"/>
          <w:kern w:val="0"/>
          <w:sz w:val="18"/>
          <w:szCs w:val="18"/>
        </w:rPr>
        <w:t xml:space="preserve">    </w:t>
      </w:r>
      <w:r>
        <w:rPr>
          <w:rFonts w:ascii="宋体" w:hAnsi="宋体" w:cs="宋体" w:hint="eastAsia"/>
          <w:kern w:val="0"/>
          <w:sz w:val="18"/>
          <w:szCs w:val="18"/>
        </w:rPr>
        <w:t xml:space="preserve">　　联系电话：</w:t>
      </w:r>
      <w:r>
        <w:rPr>
          <w:rFonts w:ascii="宋体" w:hAnsi="宋体" w:cs="宋体"/>
          <w:kern w:val="0"/>
          <w:sz w:val="18"/>
          <w:szCs w:val="18"/>
        </w:rPr>
        <w:t xml:space="preserve">       </w:t>
      </w:r>
      <w:r>
        <w:rPr>
          <w:rFonts w:ascii="宋体" w:hAnsi="宋体" w:cs="宋体" w:hint="eastAsia"/>
          <w:kern w:val="0"/>
          <w:sz w:val="18"/>
          <w:szCs w:val="18"/>
        </w:rPr>
        <w:t xml:space="preserve"> 报出日期：２０</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年 </w:t>
      </w:r>
      <w:r>
        <w:rPr>
          <w:rFonts w:ascii="宋体" w:hAnsi="宋体" w:cs="宋体"/>
          <w:kern w:val="0"/>
          <w:sz w:val="18"/>
          <w:szCs w:val="18"/>
        </w:rPr>
        <w:t xml:space="preserve"> </w:t>
      </w:r>
      <w:r>
        <w:rPr>
          <w:rFonts w:ascii="宋体" w:hAnsi="宋体" w:cs="宋体" w:hint="eastAsia"/>
          <w:kern w:val="0"/>
          <w:sz w:val="18"/>
          <w:szCs w:val="18"/>
        </w:rPr>
        <w:t xml:space="preserve"> 月</w:t>
      </w:r>
      <w:r>
        <w:rPr>
          <w:rFonts w:ascii="宋体" w:hAnsi="宋体" w:cs="宋体"/>
          <w:kern w:val="0"/>
          <w:sz w:val="18"/>
          <w:szCs w:val="18"/>
        </w:rPr>
        <w:t xml:space="preserve">   </w:t>
      </w:r>
      <w:r>
        <w:rPr>
          <w:rFonts w:ascii="宋体" w:hAnsi="宋体" w:cs="宋体" w:hint="eastAsia"/>
          <w:kern w:val="0"/>
          <w:sz w:val="18"/>
          <w:szCs w:val="18"/>
        </w:rPr>
        <w:t>日</w:t>
      </w:r>
    </w:p>
    <w:p w:rsidR="00713B33" w:rsidRDefault="00713B33" w:rsidP="00713B33">
      <w:pPr>
        <w:spacing w:line="300" w:lineRule="exact"/>
        <w:rPr>
          <w:rFonts w:ascii="宋体" w:hAnsi="宋体" w:cs="宋体"/>
          <w:kern w:val="0"/>
          <w:sz w:val="18"/>
          <w:szCs w:val="18"/>
        </w:rPr>
      </w:pPr>
    </w:p>
    <w:p w:rsidR="00713B33" w:rsidRDefault="00713B33" w:rsidP="00713B33">
      <w:pPr>
        <w:spacing w:line="300" w:lineRule="exact"/>
        <w:ind w:leftChars="11" w:left="1643" w:hangingChars="900" w:hanging="1620"/>
        <w:rPr>
          <w:rFonts w:ascii="宋体" w:hAnsi="宋体" w:cs="宋体"/>
          <w:kern w:val="0"/>
          <w:sz w:val="18"/>
          <w:szCs w:val="18"/>
        </w:rPr>
      </w:pPr>
      <w:r>
        <w:rPr>
          <w:rFonts w:ascii="宋体" w:hAnsi="宋体" w:cs="宋体" w:hint="eastAsia"/>
          <w:kern w:val="0"/>
          <w:sz w:val="18"/>
          <w:szCs w:val="18"/>
        </w:rPr>
        <w:t>说明：</w:t>
      </w:r>
      <w:r>
        <w:rPr>
          <w:rFonts w:ascii="宋体" w:hAnsi="宋体" w:cs="宋体"/>
          <w:kern w:val="0"/>
          <w:sz w:val="18"/>
          <w:szCs w:val="18"/>
        </w:rPr>
        <w:t>1.</w:t>
      </w:r>
      <w:r>
        <w:rPr>
          <w:rFonts w:ascii="宋体" w:hAnsi="宋体" w:cs="宋体" w:hint="eastAsia"/>
          <w:kern w:val="0"/>
          <w:sz w:val="18"/>
          <w:szCs w:val="18"/>
        </w:rPr>
        <w:t>统计范围：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科研育种相关企业法人单位。</w:t>
      </w:r>
    </w:p>
    <w:p w:rsidR="00713B33" w:rsidRDefault="00713B33" w:rsidP="00713B33">
      <w:pPr>
        <w:spacing w:line="300" w:lineRule="exact"/>
        <w:ind w:leftChars="261" w:left="1718" w:hangingChars="650" w:hanging="1170"/>
        <w:rPr>
          <w:rFonts w:ascii="宋体" w:hAnsi="宋体" w:cs="宋体"/>
          <w:kern w:val="0"/>
          <w:sz w:val="18"/>
          <w:szCs w:val="18"/>
        </w:rPr>
      </w:pPr>
      <w:r>
        <w:rPr>
          <w:rFonts w:ascii="宋体" w:hAnsi="宋体" w:cs="宋体"/>
          <w:kern w:val="0"/>
          <w:sz w:val="18"/>
          <w:szCs w:val="18"/>
        </w:rPr>
        <w:lastRenderedPageBreak/>
        <w:t>2.</w:t>
      </w:r>
      <w:r>
        <w:rPr>
          <w:rFonts w:ascii="宋体" w:hAnsi="宋体" w:cs="宋体" w:hint="eastAsia"/>
          <w:kern w:val="0"/>
          <w:sz w:val="18"/>
          <w:szCs w:val="18"/>
        </w:rPr>
        <w:t>报送日期及方式：调查单位2022年3月10日24时前网上填报，</w:t>
      </w:r>
      <w:r>
        <w:rPr>
          <w:rFonts w:ascii="宋体" w:hAnsi="宋体" w:hint="eastAsia"/>
          <w:sz w:val="18"/>
          <w:szCs w:val="18"/>
        </w:rPr>
        <w:t>设区市</w:t>
      </w:r>
      <w:r>
        <w:rPr>
          <w:rFonts w:ascii="宋体" w:hAnsi="宋体" w:cs="宋体" w:hint="eastAsia"/>
          <w:kern w:val="0"/>
          <w:sz w:val="18"/>
          <w:szCs w:val="18"/>
        </w:rPr>
        <w:t>统计机构2022年3月24日24时前完成数据审核、验收、上报。</w:t>
      </w:r>
    </w:p>
    <w:p w:rsidR="00713B33" w:rsidRDefault="00713B33" w:rsidP="00713B33">
      <w:pPr>
        <w:spacing w:line="300" w:lineRule="exact"/>
        <w:ind w:leftChars="258" w:left="1622" w:hangingChars="600" w:hanging="1080"/>
        <w:rPr>
          <w:rFonts w:ascii="宋体" w:hAnsi="宋体" w:cs="宋体"/>
          <w:kern w:val="0"/>
          <w:sz w:val="18"/>
          <w:szCs w:val="18"/>
        </w:rPr>
      </w:pPr>
      <w:r>
        <w:rPr>
          <w:rFonts w:ascii="宋体" w:hAnsi="宋体" w:cs="宋体" w:hint="eastAsia"/>
          <w:kern w:val="0"/>
          <w:sz w:val="18"/>
          <w:szCs w:val="18"/>
        </w:rPr>
        <w:t>3.标注“*”符号的指标</w:t>
      </w:r>
      <w:proofErr w:type="gramStart"/>
      <w:r>
        <w:rPr>
          <w:rFonts w:ascii="宋体" w:hAnsi="宋体" w:cs="宋体" w:hint="eastAsia"/>
          <w:kern w:val="0"/>
          <w:sz w:val="18"/>
          <w:szCs w:val="18"/>
        </w:rPr>
        <w:t>限规模</w:t>
      </w:r>
      <w:proofErr w:type="gramEnd"/>
      <w:r>
        <w:rPr>
          <w:rFonts w:ascii="宋体" w:hAnsi="宋体" w:cs="宋体" w:hint="eastAsia"/>
          <w:kern w:val="0"/>
          <w:sz w:val="18"/>
          <w:szCs w:val="18"/>
        </w:rPr>
        <w:t>以上工业企业法人单位填报。</w:t>
      </w:r>
    </w:p>
    <w:p w:rsidR="00713B33" w:rsidRDefault="00713B33" w:rsidP="00713B33">
      <w:pPr>
        <w:spacing w:line="300" w:lineRule="exact"/>
        <w:ind w:leftChars="258" w:left="1622" w:hangingChars="600" w:hanging="1080"/>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审核关系：</w:t>
      </w:r>
    </w:p>
    <w:p w:rsidR="00713B33" w:rsidRDefault="00713B33" w:rsidP="00713B33">
      <w:pPr>
        <w:spacing w:line="300" w:lineRule="exact"/>
        <w:ind w:leftChars="344" w:left="1622" w:hangingChars="500" w:hanging="900"/>
        <w:rPr>
          <w:rFonts w:ascii="宋体" w:hAnsi="宋体" w:cs="宋体"/>
          <w:kern w:val="0"/>
          <w:sz w:val="18"/>
          <w:szCs w:val="18"/>
        </w:rPr>
      </w:pPr>
      <w:r>
        <w:rPr>
          <w:rFonts w:ascii="宋体" w:hAnsi="宋体" w:cs="宋体" w:hint="eastAsia"/>
          <w:kern w:val="0"/>
          <w:sz w:val="18"/>
          <w:szCs w:val="18"/>
        </w:rPr>
        <w:t>表内审核：</w:t>
      </w:r>
      <w:r>
        <w:rPr>
          <w:rFonts w:ascii="宋体" w:hAnsi="宋体" w:cs="宋体"/>
          <w:kern w:val="0"/>
          <w:sz w:val="18"/>
          <w:szCs w:val="18"/>
        </w:rPr>
        <w:t xml:space="preserve">  </w:t>
      </w:r>
    </w:p>
    <w:p w:rsidR="00713B33" w:rsidRDefault="00713B33" w:rsidP="00713B33">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(1)1</w:t>
      </w:r>
      <w:r>
        <w:rPr>
          <w:rFonts w:ascii="宋体" w:hAnsi="宋体" w:cs="宋体" w:hint="eastAsia"/>
          <w:kern w:val="0"/>
          <w:sz w:val="18"/>
          <w:szCs w:val="18"/>
        </w:rPr>
        <w:t>≥</w:t>
      </w:r>
      <w:r>
        <w:rPr>
          <w:rFonts w:ascii="宋体" w:hAnsi="宋体" w:cs="宋体"/>
          <w:kern w:val="0"/>
          <w:sz w:val="18"/>
          <w:szCs w:val="18"/>
        </w:rPr>
        <w:t>2</w:t>
      </w:r>
      <w:r>
        <w:rPr>
          <w:rFonts w:ascii="宋体" w:hAnsi="宋体" w:cs="宋体" w:hint="eastAsia"/>
          <w:kern w:val="0"/>
          <w:sz w:val="18"/>
          <w:szCs w:val="18"/>
        </w:rPr>
        <w:t xml:space="preserve">    </w:t>
      </w:r>
      <w:r>
        <w:rPr>
          <w:rFonts w:ascii="宋体" w:hAnsi="宋体" w:cs="宋体"/>
          <w:kern w:val="0"/>
          <w:sz w:val="18"/>
          <w:szCs w:val="18"/>
        </w:rPr>
        <w:t>(2)1</w:t>
      </w:r>
      <w:r>
        <w:rPr>
          <w:rFonts w:ascii="宋体" w:hAnsi="宋体" w:cs="宋体" w:hint="eastAsia"/>
          <w:kern w:val="0"/>
          <w:sz w:val="18"/>
          <w:szCs w:val="18"/>
        </w:rPr>
        <w:t>≥</w:t>
      </w:r>
      <w:r>
        <w:rPr>
          <w:rFonts w:ascii="宋体" w:hAnsi="宋体" w:cs="宋体"/>
          <w:kern w:val="0"/>
          <w:sz w:val="18"/>
          <w:szCs w:val="18"/>
        </w:rPr>
        <w:t>3</w:t>
      </w:r>
      <w:r>
        <w:rPr>
          <w:rFonts w:ascii="宋体" w:hAnsi="宋体" w:cs="宋体" w:hint="eastAsia"/>
          <w:kern w:val="0"/>
          <w:sz w:val="18"/>
          <w:szCs w:val="18"/>
        </w:rPr>
        <w:t xml:space="preserve">    </w:t>
      </w:r>
      <w:r>
        <w:rPr>
          <w:rFonts w:ascii="宋体" w:hAnsi="宋体" w:cs="宋体"/>
          <w:kern w:val="0"/>
          <w:sz w:val="18"/>
          <w:szCs w:val="18"/>
        </w:rPr>
        <w:t>(3)1</w:t>
      </w:r>
      <w:r>
        <w:rPr>
          <w:rFonts w:ascii="宋体" w:hAnsi="宋体" w:cs="宋体" w:hint="eastAsia"/>
          <w:kern w:val="0"/>
          <w:sz w:val="18"/>
          <w:szCs w:val="18"/>
        </w:rPr>
        <w:t>≥</w:t>
      </w:r>
      <w:r>
        <w:rPr>
          <w:rFonts w:ascii="宋体" w:hAnsi="宋体" w:cs="宋体"/>
          <w:kern w:val="0"/>
          <w:sz w:val="18"/>
          <w:szCs w:val="18"/>
        </w:rPr>
        <w:t>4</w:t>
      </w:r>
      <w:r>
        <w:rPr>
          <w:rFonts w:ascii="宋体" w:hAnsi="宋体" w:cs="宋体" w:hint="eastAsia"/>
          <w:kern w:val="0"/>
          <w:sz w:val="18"/>
          <w:szCs w:val="18"/>
        </w:rPr>
        <w:t xml:space="preserve">  </w:t>
      </w:r>
      <w:r>
        <w:rPr>
          <w:rFonts w:ascii="宋体" w:hAnsi="宋体" w:cs="宋体"/>
          <w:kern w:val="0"/>
          <w:sz w:val="18"/>
          <w:szCs w:val="18"/>
        </w:rPr>
        <w:t xml:space="preserve"> (4)1</w:t>
      </w:r>
      <w:r>
        <w:rPr>
          <w:rFonts w:ascii="宋体" w:hAnsi="宋体" w:cs="宋体" w:hint="eastAsia"/>
          <w:kern w:val="0"/>
          <w:sz w:val="18"/>
          <w:szCs w:val="18"/>
        </w:rPr>
        <w:t>≥</w:t>
      </w:r>
      <w:r>
        <w:rPr>
          <w:rFonts w:ascii="宋体" w:hAnsi="宋体" w:cs="宋体"/>
          <w:kern w:val="0"/>
          <w:sz w:val="18"/>
          <w:szCs w:val="18"/>
        </w:rPr>
        <w:t>5</w:t>
      </w:r>
      <w:r>
        <w:rPr>
          <w:rFonts w:ascii="宋体" w:hAnsi="宋体" w:cs="宋体" w:hint="eastAsia"/>
          <w:kern w:val="0"/>
          <w:sz w:val="18"/>
          <w:szCs w:val="18"/>
        </w:rPr>
        <w:t>≥</w:t>
      </w:r>
      <w:r>
        <w:rPr>
          <w:rFonts w:ascii="宋体" w:hAnsi="宋体" w:cs="宋体"/>
          <w:kern w:val="0"/>
          <w:sz w:val="18"/>
          <w:szCs w:val="18"/>
        </w:rPr>
        <w:t>24+25</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5</w:t>
      </w:r>
      <w:r>
        <w:rPr>
          <w:rFonts w:ascii="宋体" w:hAnsi="宋体" w:cs="宋体"/>
          <w:kern w:val="0"/>
          <w:sz w:val="18"/>
          <w:szCs w:val="18"/>
        </w:rPr>
        <w:t>)1</w:t>
      </w:r>
      <w:r>
        <w:rPr>
          <w:rFonts w:ascii="宋体" w:hAnsi="宋体" w:cs="宋体" w:hint="eastAsia"/>
          <w:kern w:val="0"/>
          <w:sz w:val="18"/>
          <w:szCs w:val="18"/>
        </w:rPr>
        <w:t>≥6</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6</w:t>
      </w:r>
      <w:r>
        <w:rPr>
          <w:rFonts w:ascii="宋体" w:hAnsi="宋体" w:cs="宋体"/>
          <w:kern w:val="0"/>
          <w:sz w:val="18"/>
          <w:szCs w:val="18"/>
        </w:rPr>
        <w:t>)1</w:t>
      </w:r>
      <w:r>
        <w:rPr>
          <w:rFonts w:ascii="宋体" w:hAnsi="宋体" w:cs="宋体" w:hint="eastAsia"/>
          <w:kern w:val="0"/>
          <w:sz w:val="18"/>
          <w:szCs w:val="18"/>
        </w:rPr>
        <w:t>≥</w:t>
      </w:r>
      <w:r>
        <w:rPr>
          <w:rFonts w:ascii="宋体" w:hAnsi="宋体" w:cs="宋体"/>
          <w:kern w:val="0"/>
          <w:sz w:val="18"/>
          <w:szCs w:val="18"/>
        </w:rPr>
        <w:t>23</w:t>
      </w:r>
      <w:r>
        <w:rPr>
          <w:rFonts w:ascii="宋体" w:hAnsi="宋体" w:cs="宋体" w:hint="eastAsia"/>
          <w:kern w:val="0"/>
          <w:sz w:val="18"/>
          <w:szCs w:val="18"/>
        </w:rPr>
        <w:t>≥</w:t>
      </w:r>
      <w:r>
        <w:rPr>
          <w:rFonts w:ascii="宋体" w:hAnsi="宋体" w:cs="宋体"/>
          <w:kern w:val="0"/>
          <w:sz w:val="18"/>
          <w:szCs w:val="18"/>
        </w:rPr>
        <w:t>24+25</w:t>
      </w:r>
      <w:r>
        <w:rPr>
          <w:rFonts w:ascii="宋体" w:hAnsi="宋体" w:cs="宋体" w:hint="eastAsia"/>
          <w:kern w:val="0"/>
          <w:sz w:val="18"/>
          <w:szCs w:val="18"/>
        </w:rPr>
        <w:t xml:space="preserve">      </w:t>
      </w:r>
    </w:p>
    <w:p w:rsidR="00713B33" w:rsidRDefault="00713B33" w:rsidP="00713B33">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7</w:t>
      </w:r>
      <w:r>
        <w:rPr>
          <w:rFonts w:ascii="宋体" w:hAnsi="宋体" w:cs="宋体"/>
          <w:kern w:val="0"/>
          <w:sz w:val="18"/>
          <w:szCs w:val="18"/>
        </w:rPr>
        <w:t>)</w:t>
      </w:r>
      <w:r>
        <w:rPr>
          <w:rFonts w:ascii="宋体" w:hAnsi="宋体" w:cs="宋体" w:hint="eastAsia"/>
          <w:kern w:val="0"/>
          <w:sz w:val="18"/>
          <w:szCs w:val="18"/>
        </w:rPr>
        <w:t>7</w:t>
      </w:r>
      <w:r>
        <w:rPr>
          <w:rFonts w:ascii="宋体" w:hAnsi="宋体" w:cs="宋体"/>
          <w:kern w:val="0"/>
          <w:sz w:val="18"/>
          <w:szCs w:val="18"/>
        </w:rPr>
        <w:t>=8+9+10+11+12+13+</w:t>
      </w:r>
      <w:r>
        <w:rPr>
          <w:rFonts w:ascii="宋体" w:hAnsi="宋体" w:cs="宋体" w:hint="eastAsia"/>
          <w:kern w:val="0"/>
          <w:sz w:val="18"/>
          <w:szCs w:val="18"/>
        </w:rPr>
        <w:t>14+</w:t>
      </w:r>
      <w:r>
        <w:rPr>
          <w:rFonts w:ascii="宋体" w:hAnsi="宋体" w:cs="宋体"/>
          <w:kern w:val="0"/>
          <w:sz w:val="18"/>
          <w:szCs w:val="18"/>
        </w:rPr>
        <w:t>19</w:t>
      </w:r>
      <w:r>
        <w:rPr>
          <w:rFonts w:ascii="宋体" w:hAnsi="宋体" w:cs="宋体" w:hint="eastAsia"/>
          <w:kern w:val="0"/>
          <w:sz w:val="18"/>
          <w:szCs w:val="18"/>
        </w:rPr>
        <w:t>≥</w:t>
      </w:r>
      <w:r>
        <w:rPr>
          <w:rFonts w:ascii="宋体" w:hAnsi="宋体" w:cs="宋体"/>
          <w:kern w:val="0"/>
          <w:sz w:val="18"/>
          <w:szCs w:val="18"/>
        </w:rPr>
        <w:t>26</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8</w:t>
      </w:r>
      <w:r>
        <w:rPr>
          <w:rFonts w:ascii="宋体" w:hAnsi="宋体" w:cs="宋体"/>
          <w:kern w:val="0"/>
          <w:sz w:val="18"/>
          <w:szCs w:val="18"/>
        </w:rPr>
        <w:t>)</w:t>
      </w:r>
      <w:r>
        <w:rPr>
          <w:rFonts w:ascii="宋体" w:hAnsi="宋体" w:cs="宋体" w:hint="eastAsia"/>
          <w:kern w:val="0"/>
          <w:sz w:val="18"/>
          <w:szCs w:val="18"/>
        </w:rPr>
        <w:t>若</w:t>
      </w:r>
      <w:r>
        <w:rPr>
          <w:rFonts w:ascii="宋体" w:hAnsi="宋体" w:cs="宋体"/>
          <w:kern w:val="0"/>
          <w:sz w:val="18"/>
          <w:szCs w:val="18"/>
        </w:rPr>
        <w:t>1&gt;0</w:t>
      </w:r>
      <w:r>
        <w:rPr>
          <w:rFonts w:ascii="宋体" w:hAnsi="宋体" w:cs="宋体" w:hint="eastAsia"/>
          <w:kern w:val="0"/>
          <w:sz w:val="18"/>
          <w:szCs w:val="18"/>
        </w:rPr>
        <w:t>，则8</w:t>
      </w:r>
      <w:r>
        <w:rPr>
          <w:rFonts w:ascii="宋体" w:hAnsi="宋体" w:cs="宋体"/>
          <w:kern w:val="0"/>
          <w:sz w:val="18"/>
          <w:szCs w:val="18"/>
        </w:rPr>
        <w:t xml:space="preserve">&gt;0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9</w:t>
      </w:r>
      <w:r>
        <w:rPr>
          <w:rFonts w:ascii="宋体" w:hAnsi="宋体" w:cs="宋体"/>
          <w:kern w:val="0"/>
          <w:sz w:val="18"/>
          <w:szCs w:val="18"/>
        </w:rPr>
        <w:t>)</w:t>
      </w:r>
      <w:r>
        <w:rPr>
          <w:rFonts w:ascii="宋体" w:hAnsi="宋体" w:cs="宋体" w:hint="eastAsia"/>
          <w:kern w:val="0"/>
          <w:sz w:val="18"/>
          <w:szCs w:val="18"/>
        </w:rPr>
        <w:t>若8</w:t>
      </w:r>
      <w:r>
        <w:rPr>
          <w:rFonts w:ascii="宋体" w:hAnsi="宋体" w:cs="宋体"/>
          <w:kern w:val="0"/>
          <w:sz w:val="18"/>
          <w:szCs w:val="18"/>
        </w:rPr>
        <w:t>&gt;0</w:t>
      </w:r>
      <w:r>
        <w:rPr>
          <w:rFonts w:ascii="宋体" w:hAnsi="宋体" w:cs="宋体" w:hint="eastAsia"/>
          <w:kern w:val="0"/>
          <w:sz w:val="18"/>
          <w:szCs w:val="18"/>
        </w:rPr>
        <w:t>，则</w:t>
      </w:r>
      <w:r>
        <w:rPr>
          <w:rFonts w:ascii="宋体" w:hAnsi="宋体" w:cs="宋体"/>
          <w:kern w:val="0"/>
          <w:sz w:val="18"/>
          <w:szCs w:val="18"/>
        </w:rPr>
        <w:t xml:space="preserve">1&gt;0    </w:t>
      </w:r>
    </w:p>
    <w:p w:rsidR="00713B33" w:rsidRDefault="00713B33" w:rsidP="00713B33">
      <w:pPr>
        <w:spacing w:line="300" w:lineRule="exact"/>
        <w:ind w:firstLineChars="450" w:firstLine="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10</w:t>
      </w:r>
      <w:r>
        <w:rPr>
          <w:rFonts w:ascii="宋体" w:hAnsi="宋体" w:cs="宋体"/>
          <w:kern w:val="0"/>
          <w:sz w:val="18"/>
          <w:szCs w:val="18"/>
        </w:rPr>
        <w:t>)1</w:t>
      </w:r>
      <w:r>
        <w:rPr>
          <w:rFonts w:ascii="宋体" w:hAnsi="宋体" w:cs="宋体" w:hint="eastAsia"/>
          <w:kern w:val="0"/>
          <w:sz w:val="18"/>
          <w:szCs w:val="18"/>
        </w:rPr>
        <w:t>4</w:t>
      </w:r>
      <w:r>
        <w:rPr>
          <w:rFonts w:ascii="宋体" w:hAnsi="宋体" w:cs="宋体"/>
          <w:kern w:val="0"/>
          <w:sz w:val="18"/>
          <w:szCs w:val="18"/>
        </w:rPr>
        <w:t>=15+16+17+18</w:t>
      </w:r>
      <w:r>
        <w:rPr>
          <w:rFonts w:ascii="宋体" w:hAnsi="宋体" w:cs="宋体" w:hint="eastAsia"/>
          <w:kern w:val="0"/>
          <w:sz w:val="18"/>
          <w:szCs w:val="18"/>
        </w:rPr>
        <w:t xml:space="preserve">              </w:t>
      </w:r>
      <w:r>
        <w:rPr>
          <w:rFonts w:ascii="宋体" w:hAnsi="宋体" w:cs="宋体"/>
          <w:kern w:val="0"/>
          <w:sz w:val="18"/>
          <w:szCs w:val="18"/>
        </w:rPr>
        <w:t>(1</w:t>
      </w:r>
      <w:r>
        <w:rPr>
          <w:rFonts w:ascii="宋体" w:hAnsi="宋体" w:cs="宋体" w:hint="eastAsia"/>
          <w:kern w:val="0"/>
          <w:sz w:val="18"/>
          <w:szCs w:val="18"/>
        </w:rPr>
        <w:t>1</w:t>
      </w:r>
      <w:r>
        <w:rPr>
          <w:rFonts w:ascii="宋体" w:hAnsi="宋体" w:cs="宋体"/>
          <w:kern w:val="0"/>
          <w:sz w:val="18"/>
          <w:szCs w:val="18"/>
        </w:rPr>
        <w:t>)20</w:t>
      </w:r>
      <w:r>
        <w:rPr>
          <w:rFonts w:ascii="宋体" w:hAnsi="宋体" w:cs="宋体" w:hint="eastAsia"/>
          <w:kern w:val="0"/>
          <w:sz w:val="18"/>
          <w:szCs w:val="18"/>
        </w:rPr>
        <w:t>≥</w:t>
      </w:r>
      <w:r>
        <w:rPr>
          <w:rFonts w:ascii="宋体" w:hAnsi="宋体" w:cs="宋体"/>
          <w:kern w:val="0"/>
          <w:sz w:val="18"/>
          <w:szCs w:val="18"/>
        </w:rPr>
        <w:t>21</w:t>
      </w:r>
      <w:r>
        <w:rPr>
          <w:rFonts w:ascii="宋体" w:hAnsi="宋体" w:cs="宋体" w:hint="eastAsia"/>
          <w:kern w:val="0"/>
          <w:sz w:val="18"/>
          <w:szCs w:val="18"/>
        </w:rPr>
        <w:t xml:space="preserve">                    </w:t>
      </w:r>
    </w:p>
    <w:p w:rsidR="00713B33" w:rsidRDefault="00713B33" w:rsidP="00713B33">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12</w:t>
      </w:r>
      <w:r>
        <w:rPr>
          <w:rFonts w:ascii="宋体" w:hAnsi="宋体" w:cs="宋体"/>
          <w:kern w:val="0"/>
          <w:sz w:val="18"/>
          <w:szCs w:val="18"/>
        </w:rPr>
        <w:t>)</w:t>
      </w:r>
      <w:r>
        <w:rPr>
          <w:rFonts w:ascii="宋体" w:hAnsi="宋体" w:cs="宋体" w:hint="eastAsia"/>
          <w:kern w:val="0"/>
          <w:sz w:val="18"/>
          <w:szCs w:val="18"/>
        </w:rPr>
        <w:t>若</w:t>
      </w:r>
      <w:r>
        <w:rPr>
          <w:rFonts w:ascii="宋体" w:hAnsi="宋体" w:cs="宋体"/>
          <w:kern w:val="0"/>
          <w:sz w:val="18"/>
          <w:szCs w:val="18"/>
        </w:rPr>
        <w:t>27&gt;0</w:t>
      </w:r>
      <w:r>
        <w:rPr>
          <w:rFonts w:ascii="宋体" w:hAnsi="宋体" w:cs="宋体" w:hint="eastAsia"/>
          <w:kern w:val="0"/>
          <w:sz w:val="18"/>
          <w:szCs w:val="18"/>
        </w:rPr>
        <w:t>，则</w:t>
      </w:r>
      <w:r>
        <w:rPr>
          <w:rFonts w:ascii="宋体" w:hAnsi="宋体" w:cs="宋体"/>
          <w:kern w:val="0"/>
          <w:sz w:val="18"/>
          <w:szCs w:val="18"/>
        </w:rPr>
        <w:t>22&gt;0           (</w:t>
      </w:r>
      <w:r>
        <w:rPr>
          <w:rFonts w:ascii="宋体" w:hAnsi="宋体" w:cs="宋体" w:hint="eastAsia"/>
          <w:kern w:val="0"/>
          <w:sz w:val="18"/>
          <w:szCs w:val="18"/>
        </w:rPr>
        <w:t>13</w:t>
      </w:r>
      <w:r>
        <w:rPr>
          <w:rFonts w:ascii="宋体" w:hAnsi="宋体" w:cs="宋体"/>
          <w:kern w:val="0"/>
          <w:sz w:val="18"/>
          <w:szCs w:val="18"/>
        </w:rPr>
        <w:t>)29</w:t>
      </w:r>
      <w:r>
        <w:rPr>
          <w:rFonts w:ascii="宋体" w:hAnsi="宋体" w:cs="宋体" w:hint="eastAsia"/>
          <w:kern w:val="0"/>
          <w:sz w:val="18"/>
          <w:szCs w:val="18"/>
        </w:rPr>
        <w:t>≥</w:t>
      </w:r>
      <w:r>
        <w:rPr>
          <w:rFonts w:ascii="宋体" w:hAnsi="宋体" w:cs="宋体"/>
          <w:kern w:val="0"/>
          <w:sz w:val="18"/>
          <w:szCs w:val="18"/>
        </w:rPr>
        <w:t>30       (</w:t>
      </w:r>
      <w:r>
        <w:rPr>
          <w:rFonts w:ascii="宋体" w:hAnsi="宋体" w:cs="宋体" w:hint="eastAsia"/>
          <w:kern w:val="0"/>
          <w:sz w:val="18"/>
          <w:szCs w:val="18"/>
        </w:rPr>
        <w:t>14</w:t>
      </w:r>
      <w:r>
        <w:rPr>
          <w:rFonts w:ascii="宋体" w:hAnsi="宋体" w:cs="宋体"/>
          <w:kern w:val="0"/>
          <w:sz w:val="18"/>
          <w:szCs w:val="18"/>
        </w:rPr>
        <w:t>)32</w:t>
      </w:r>
      <w:r>
        <w:rPr>
          <w:rFonts w:ascii="宋体" w:hAnsi="宋体" w:cs="宋体" w:hint="eastAsia"/>
          <w:kern w:val="0"/>
          <w:sz w:val="18"/>
          <w:szCs w:val="18"/>
        </w:rPr>
        <w:t>≥</w:t>
      </w:r>
      <w:r>
        <w:rPr>
          <w:rFonts w:ascii="宋体" w:hAnsi="宋体" w:cs="宋体"/>
          <w:kern w:val="0"/>
          <w:sz w:val="18"/>
          <w:szCs w:val="18"/>
        </w:rPr>
        <w:t>33   (</w:t>
      </w:r>
      <w:r>
        <w:rPr>
          <w:rFonts w:ascii="宋体" w:hAnsi="宋体" w:cs="宋体" w:hint="eastAsia"/>
          <w:kern w:val="0"/>
          <w:sz w:val="18"/>
          <w:szCs w:val="18"/>
        </w:rPr>
        <w:t>15</w:t>
      </w:r>
      <w:r>
        <w:rPr>
          <w:rFonts w:ascii="宋体" w:hAnsi="宋体" w:cs="宋体"/>
          <w:kern w:val="0"/>
          <w:sz w:val="18"/>
          <w:szCs w:val="18"/>
        </w:rPr>
        <w:t>)36</w:t>
      </w:r>
      <w:r>
        <w:rPr>
          <w:rFonts w:ascii="宋体" w:hAnsi="宋体" w:cs="宋体" w:hint="eastAsia"/>
          <w:kern w:val="0"/>
          <w:sz w:val="18"/>
          <w:szCs w:val="18"/>
        </w:rPr>
        <w:t>≥</w:t>
      </w:r>
      <w:r>
        <w:rPr>
          <w:rFonts w:ascii="宋体" w:hAnsi="宋体" w:cs="宋体"/>
          <w:kern w:val="0"/>
          <w:sz w:val="18"/>
          <w:szCs w:val="18"/>
        </w:rPr>
        <w:t>37</w:t>
      </w:r>
      <w:r>
        <w:rPr>
          <w:rFonts w:ascii="宋体" w:hAnsi="宋体" w:cs="宋体" w:hint="eastAsia"/>
          <w:kern w:val="0"/>
          <w:sz w:val="18"/>
          <w:szCs w:val="18"/>
        </w:rPr>
        <w:t xml:space="preserve">  </w:t>
      </w:r>
    </w:p>
    <w:p w:rsidR="00713B33" w:rsidRDefault="00713B33" w:rsidP="00713B33">
      <w:pPr>
        <w:spacing w:line="300" w:lineRule="exact"/>
        <w:ind w:leftChars="344" w:left="1622" w:hangingChars="500" w:hanging="900"/>
        <w:rPr>
          <w:rFonts w:ascii="宋体" w:hAnsi="宋体" w:cs="宋体"/>
          <w:kern w:val="0"/>
          <w:sz w:val="18"/>
          <w:szCs w:val="18"/>
        </w:rPr>
      </w:pPr>
      <w:r>
        <w:rPr>
          <w:rFonts w:ascii="宋体" w:hAnsi="宋体" w:cs="宋体" w:hint="eastAsia"/>
          <w:kern w:val="0"/>
          <w:sz w:val="18"/>
          <w:szCs w:val="18"/>
        </w:rPr>
        <w:t>表间审核：</w:t>
      </w:r>
    </w:p>
    <w:p w:rsidR="00713B33" w:rsidRDefault="00713B33" w:rsidP="00713B33">
      <w:pPr>
        <w:spacing w:line="300" w:lineRule="exact"/>
        <w:ind w:leftChars="1" w:left="2" w:firstLineChars="450" w:firstLine="810"/>
        <w:jc w:val="left"/>
        <w:rPr>
          <w:rFonts w:ascii="宋体" w:cs="宋体"/>
          <w:sz w:val="18"/>
          <w:szCs w:val="18"/>
        </w:rPr>
      </w:pPr>
      <w:r>
        <w:rPr>
          <w:rFonts w:ascii="宋体" w:cs="宋体" w:hint="eastAsia"/>
          <w:kern w:val="0"/>
          <w:sz w:val="18"/>
          <w:szCs w:val="18"/>
        </w:rPr>
        <w:t>(</w:t>
      </w:r>
      <w:r>
        <w:rPr>
          <w:rFonts w:ascii="宋体" w:cs="宋体"/>
          <w:kern w:val="0"/>
          <w:sz w:val="18"/>
          <w:szCs w:val="18"/>
        </w:rPr>
        <w:t>1</w:t>
      </w:r>
      <w:r>
        <w:rPr>
          <w:rFonts w:ascii="宋体" w:cs="宋体" w:hint="eastAsia"/>
          <w:kern w:val="0"/>
          <w:sz w:val="18"/>
          <w:szCs w:val="18"/>
        </w:rPr>
        <w:t>)</w:t>
      </w:r>
      <w:r>
        <w:rPr>
          <w:rFonts w:ascii="宋体" w:cs="宋体"/>
          <w:kern w:val="0"/>
          <w:sz w:val="18"/>
          <w:szCs w:val="18"/>
        </w:rPr>
        <w:t>1</w:t>
      </w:r>
      <w:r>
        <w:rPr>
          <w:rFonts w:ascii="宋体" w:cs="宋体" w:hint="eastAsia"/>
          <w:kern w:val="0"/>
          <w:sz w:val="18"/>
          <w:szCs w:val="18"/>
        </w:rPr>
        <w:t>07-2表(1)*12≥</w:t>
      </w:r>
      <w:r>
        <w:rPr>
          <w:rFonts w:ascii="宋体" w:cs="宋体"/>
          <w:kern w:val="0"/>
          <w:sz w:val="18"/>
          <w:szCs w:val="18"/>
        </w:rPr>
        <w:t>1</w:t>
      </w:r>
      <w:r>
        <w:rPr>
          <w:rFonts w:ascii="宋体" w:cs="宋体" w:hint="eastAsia"/>
          <w:kern w:val="0"/>
          <w:sz w:val="18"/>
          <w:szCs w:val="18"/>
        </w:rPr>
        <w:t>07-1表∑(9)</w:t>
      </w:r>
    </w:p>
    <w:p w:rsidR="00713B33" w:rsidRDefault="00713B33" w:rsidP="00713B33">
      <w:pPr>
        <w:spacing w:line="300" w:lineRule="exact"/>
        <w:ind w:firstLineChars="450" w:firstLine="810"/>
        <w:rPr>
          <w:rFonts w:ascii="宋体" w:hAnsi="宋体" w:cs="宋体"/>
          <w:kern w:val="0"/>
          <w:sz w:val="18"/>
          <w:szCs w:val="18"/>
        </w:rPr>
      </w:pPr>
      <w:r>
        <w:rPr>
          <w:rFonts w:ascii="宋体" w:cs="宋体" w:hint="eastAsia"/>
          <w:kern w:val="0"/>
          <w:sz w:val="18"/>
          <w:szCs w:val="18"/>
        </w:rPr>
        <w:t>(2)</w:t>
      </w:r>
      <w:r>
        <w:rPr>
          <w:rFonts w:ascii="宋体" w:hAnsi="宋体" w:cs="宋体"/>
          <w:kern w:val="0"/>
          <w:sz w:val="18"/>
          <w:szCs w:val="18"/>
        </w:rPr>
        <w:t>1</w:t>
      </w:r>
      <w:r>
        <w:rPr>
          <w:rFonts w:ascii="宋体" w:hAnsi="宋体" w:cs="宋体" w:hint="eastAsia"/>
          <w:kern w:val="0"/>
          <w:sz w:val="18"/>
          <w:szCs w:val="18"/>
        </w:rPr>
        <w:t>07-2表(7)</w:t>
      </w:r>
      <w:r>
        <w:rPr>
          <w:rFonts w:asci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07-1表∑(</w:t>
      </w:r>
      <w:r>
        <w:rPr>
          <w:rFonts w:ascii="宋体" w:hAnsi="宋体" w:cs="宋体"/>
          <w:kern w:val="0"/>
          <w:sz w:val="18"/>
          <w:szCs w:val="18"/>
        </w:rPr>
        <w:t>10</w:t>
      </w:r>
      <w:r>
        <w:rPr>
          <w:rFonts w:ascii="宋体" w:hAnsi="宋体" w:cs="宋体" w:hint="eastAsia"/>
          <w:kern w:val="0"/>
          <w:sz w:val="18"/>
          <w:szCs w:val="18"/>
        </w:rPr>
        <w:t>)</w:t>
      </w:r>
    </w:p>
    <w:p w:rsidR="00713B33" w:rsidRDefault="00713B33">
      <w:pPr>
        <w:widowControl/>
        <w:jc w:val="left"/>
        <w:rPr>
          <w:rFonts w:ascii="宋体" w:hAnsi="宋体" w:cs="宋体"/>
          <w:kern w:val="0"/>
          <w:sz w:val="18"/>
          <w:szCs w:val="18"/>
        </w:rPr>
      </w:pPr>
      <w:r>
        <w:rPr>
          <w:rFonts w:ascii="宋体" w:hAnsi="宋体" w:cs="宋体"/>
          <w:kern w:val="0"/>
          <w:sz w:val="18"/>
          <w:szCs w:val="18"/>
        </w:rPr>
        <w:br w:type="page"/>
      </w:r>
    </w:p>
    <w:p w:rsidR="00713B33" w:rsidRPr="00713B33" w:rsidRDefault="00713B33" w:rsidP="00713B33">
      <w:pPr>
        <w:snapToGrid w:val="0"/>
        <w:spacing w:beforeLines="150" w:before="468" w:afterLines="100" w:after="312"/>
        <w:jc w:val="center"/>
        <w:outlineLvl w:val="2"/>
        <w:rPr>
          <w:rFonts w:ascii="黑体" w:eastAsia="黑体" w:hAnsi="黑体" w:cs="宋体"/>
          <w:kern w:val="0"/>
          <w:sz w:val="28"/>
          <w:szCs w:val="18"/>
        </w:rPr>
      </w:pPr>
      <w:r w:rsidRPr="00713B33">
        <w:rPr>
          <w:rFonts w:ascii="黑体" w:eastAsia="黑体" w:hAnsi="黑体" w:cs="宋体" w:hint="eastAsia"/>
          <w:kern w:val="0"/>
          <w:sz w:val="28"/>
          <w:szCs w:val="18"/>
        </w:rPr>
        <w:lastRenderedPageBreak/>
        <w:t>二</w:t>
      </w:r>
      <w:r w:rsidRPr="00713B33">
        <w:rPr>
          <w:rFonts w:ascii="黑体" w:eastAsia="黑体" w:hAnsi="黑体" w:cs="宋体"/>
          <w:kern w:val="0"/>
          <w:sz w:val="28"/>
          <w:szCs w:val="18"/>
        </w:rPr>
        <w:t>、主要指标解释</w:t>
      </w:r>
    </w:p>
    <w:p w:rsidR="00713B33" w:rsidRDefault="00713B33" w:rsidP="00713B33">
      <w:pPr>
        <w:snapToGrid w:val="0"/>
        <w:spacing w:beforeLines="150" w:before="468" w:afterLines="100" w:after="312"/>
        <w:jc w:val="center"/>
        <w:outlineLvl w:val="2"/>
        <w:rPr>
          <w:rFonts w:ascii="黑体" w:eastAsia="黑体" w:hAnsi="黑体"/>
          <w:sz w:val="24"/>
        </w:rPr>
      </w:pPr>
      <w:r>
        <w:rPr>
          <w:rFonts w:ascii="黑体" w:eastAsia="黑体" w:hAnsi="黑体"/>
          <w:sz w:val="24"/>
        </w:rPr>
        <w:t>2.</w:t>
      </w:r>
      <w:r>
        <w:rPr>
          <w:rFonts w:ascii="黑体" w:eastAsia="黑体" w:hAnsi="黑体" w:hint="eastAsia"/>
          <w:sz w:val="24"/>
        </w:rPr>
        <w:t>企业研究开发项目情况（107</w:t>
      </w:r>
      <w:r>
        <w:rPr>
          <w:rFonts w:ascii="黑体" w:eastAsia="黑体" w:hAnsi="黑体"/>
          <w:sz w:val="24"/>
        </w:rPr>
        <w:t>-1</w:t>
      </w:r>
      <w:r>
        <w:rPr>
          <w:rFonts w:ascii="黑体" w:eastAsia="黑体" w:hAnsi="黑体" w:hint="eastAsia"/>
          <w:sz w:val="24"/>
        </w:rPr>
        <w:t>表）</w:t>
      </w:r>
    </w:p>
    <w:p w:rsidR="00713B33" w:rsidRDefault="00713B33" w:rsidP="00713B33">
      <w:pPr>
        <w:pStyle w:val="a4"/>
        <w:spacing w:after="0" w:line="360" w:lineRule="exact"/>
        <w:ind w:firstLineChars="200"/>
        <w:rPr>
          <w:rFonts w:eastAsia="黑体"/>
        </w:rPr>
      </w:pPr>
      <w:r>
        <w:rPr>
          <w:rFonts w:eastAsia="黑体" w:hint="eastAsia"/>
        </w:rPr>
        <w:t>研究开发</w:t>
      </w:r>
      <w:r>
        <w:rPr>
          <w:rFonts w:eastAsia="黑体"/>
        </w:rPr>
        <w:t xml:space="preserve">  </w:t>
      </w:r>
      <w:r>
        <w:rPr>
          <w:rFonts w:hint="eastAsia"/>
        </w:rPr>
        <w:t>根据企业相关会计准则规定，研究是指为获取并理解新的科学或技术知识而进行的独创性的有计划调查。开发是指在进行商业性生产或使用前，将研究成果或其他知识应用于某项计划或设计，以生产出新的或具有实质性改进的材料、装置、产品等。</w:t>
      </w:r>
    </w:p>
    <w:p w:rsidR="00713B33" w:rsidRDefault="00713B33" w:rsidP="00713B33">
      <w:pPr>
        <w:snapToGrid w:val="0"/>
        <w:spacing w:line="360" w:lineRule="exact"/>
        <w:ind w:firstLineChars="200" w:firstLine="420"/>
        <w:rPr>
          <w:rFonts w:ascii="宋体" w:hAnsi="宋体" w:cs="宋体"/>
          <w:b/>
        </w:rPr>
      </w:pPr>
      <w:r>
        <w:rPr>
          <w:rFonts w:ascii="黑体" w:eastAsia="黑体" w:hAnsi="宋体" w:cs="黑体" w:hint="eastAsia"/>
        </w:rPr>
        <w:t xml:space="preserve">项目名称  </w:t>
      </w:r>
      <w:r>
        <w:rPr>
          <w:rFonts w:ascii="宋体" w:hAnsi="宋体" w:cs="宋体" w:hint="eastAsia"/>
        </w:rPr>
        <w:t>按企业研究开发项目的立项计划书、项目任务书或项目合同书等有关立项资料中确定的项目名称填写，应与企业会计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研发支出辅助账中归集的项目具体名称对应。</w:t>
      </w:r>
    </w:p>
    <w:p w:rsidR="00713B33" w:rsidRDefault="00713B33" w:rsidP="00713B33">
      <w:pPr>
        <w:snapToGrid w:val="0"/>
        <w:spacing w:line="360" w:lineRule="exact"/>
        <w:ind w:firstLineChars="200" w:firstLine="420"/>
        <w:rPr>
          <w:rFonts w:ascii="宋体"/>
        </w:rPr>
      </w:pPr>
      <w:r>
        <w:rPr>
          <w:rFonts w:ascii="黑体" w:eastAsia="黑体" w:hAnsi="宋体" w:cs="黑体" w:hint="eastAsia"/>
        </w:rPr>
        <w:t xml:space="preserve">项目来源  </w:t>
      </w:r>
      <w:r>
        <w:rPr>
          <w:rFonts w:ascii="宋体" w:hAnsi="宋体" w:cs="宋体" w:hint="eastAsia"/>
        </w:rPr>
        <w:t>按相应的分类填写代码，具体的分类及代码是：</w:t>
      </w:r>
      <w:r>
        <w:rPr>
          <w:rFonts w:ascii="宋体" w:hAnsi="宋体" w:cs="宋体"/>
        </w:rPr>
        <w:t>1</w:t>
      </w:r>
      <w:r>
        <w:rPr>
          <w:rFonts w:ascii="宋体" w:cs="宋体"/>
        </w:rPr>
        <w:t>.</w:t>
      </w:r>
      <w:r>
        <w:rPr>
          <w:rFonts w:ascii="宋体" w:hAnsi="宋体" w:cs="宋体" w:hint="eastAsia"/>
        </w:rPr>
        <w:t>本企业自选项目；</w:t>
      </w:r>
      <w:r>
        <w:rPr>
          <w:rFonts w:ascii="宋体" w:hAnsi="宋体" w:cs="宋体"/>
        </w:rPr>
        <w:t>2</w:t>
      </w:r>
      <w:r>
        <w:rPr>
          <w:rFonts w:ascii="宋体" w:cs="宋体"/>
        </w:rPr>
        <w:t>.</w:t>
      </w:r>
      <w:r>
        <w:rPr>
          <w:rFonts w:ascii="宋体" w:cs="宋体" w:hint="eastAsia"/>
        </w:rPr>
        <w:t>政府部门</w:t>
      </w:r>
      <w:r>
        <w:rPr>
          <w:rFonts w:ascii="宋体" w:hAnsi="宋体" w:cs="宋体" w:hint="eastAsia"/>
        </w:rPr>
        <w:t>科技项目；</w:t>
      </w:r>
      <w:r>
        <w:rPr>
          <w:rFonts w:ascii="宋体" w:hAnsi="宋体" w:cs="宋体"/>
        </w:rPr>
        <w:t>3</w:t>
      </w:r>
      <w:r>
        <w:rPr>
          <w:rFonts w:ascii="宋体" w:cs="宋体"/>
        </w:rPr>
        <w:t>.</w:t>
      </w:r>
      <w:r>
        <w:rPr>
          <w:rFonts w:ascii="宋体" w:hAnsi="宋体" w:cs="宋体" w:hint="eastAsia"/>
        </w:rPr>
        <w:t>其他企业（单位）委托项目；4</w:t>
      </w:r>
      <w:r>
        <w:rPr>
          <w:rFonts w:ascii="宋体" w:hAnsi="宋体" w:cs="宋体"/>
        </w:rPr>
        <w:t>.</w:t>
      </w:r>
      <w:r>
        <w:rPr>
          <w:rFonts w:ascii="宋体" w:hAnsi="宋体" w:cs="宋体" w:hint="eastAsia"/>
        </w:rPr>
        <w:t>境外项目；5</w:t>
      </w:r>
      <w:r>
        <w:rPr>
          <w:rFonts w:ascii="宋体" w:hAnsi="宋体" w:cs="宋体"/>
        </w:rPr>
        <w:t>.</w:t>
      </w:r>
      <w:r>
        <w:rPr>
          <w:rFonts w:ascii="宋体" w:hAnsi="宋体" w:cs="宋体" w:hint="eastAsia"/>
        </w:rPr>
        <w:t>其他项目。</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项目开展形式  </w:t>
      </w:r>
      <w:r>
        <w:rPr>
          <w:rFonts w:ascii="宋体" w:hAnsi="宋体" w:cs="宋体" w:hint="eastAsia"/>
        </w:rPr>
        <w:t>按重要程度选择最主要的项目开展形式并按相应的代码填写，具体的分类与代码是：</w:t>
      </w:r>
      <w:r>
        <w:rPr>
          <w:rFonts w:ascii="宋体" w:hAnsi="宋体" w:cs="宋体"/>
        </w:rPr>
        <w:t>10.</w:t>
      </w:r>
      <w:r>
        <w:rPr>
          <w:rFonts w:ascii="宋体" w:hAnsi="宋体" w:cs="宋体" w:hint="eastAsia"/>
        </w:rPr>
        <w:t>自主完成；</w:t>
      </w:r>
      <w:r>
        <w:rPr>
          <w:rFonts w:ascii="宋体" w:hAnsi="宋体" w:cs="宋体"/>
        </w:rPr>
        <w:t>21.</w:t>
      </w:r>
      <w:r>
        <w:rPr>
          <w:rFonts w:ascii="宋体" w:hAnsi="宋体" w:cs="宋体" w:hint="eastAsia"/>
        </w:rPr>
        <w:t>与境内研究机构合作；</w:t>
      </w:r>
      <w:r>
        <w:rPr>
          <w:rFonts w:ascii="宋体" w:hAnsi="宋体" w:cs="宋体"/>
        </w:rPr>
        <w:t>22.</w:t>
      </w:r>
      <w:r>
        <w:rPr>
          <w:rFonts w:ascii="宋体" w:hAnsi="宋体" w:cs="宋体" w:hint="eastAsia"/>
        </w:rPr>
        <w:t>与境内高等学校合作；</w:t>
      </w:r>
      <w:r>
        <w:rPr>
          <w:rFonts w:ascii="宋体" w:hAnsi="宋体" w:cs="宋体"/>
        </w:rPr>
        <w:t>23.</w:t>
      </w:r>
      <w:r>
        <w:rPr>
          <w:rFonts w:ascii="宋体" w:hAnsi="宋体" w:cs="宋体" w:hint="eastAsia"/>
        </w:rPr>
        <w:t>与境内其他企业或单位合作；</w:t>
      </w:r>
      <w:r>
        <w:rPr>
          <w:rFonts w:ascii="宋体" w:hAnsi="宋体" w:cs="宋体"/>
        </w:rPr>
        <w:t>24.</w:t>
      </w:r>
      <w:r>
        <w:rPr>
          <w:rFonts w:ascii="宋体" w:hAnsi="宋体" w:cs="宋体" w:hint="eastAsia"/>
        </w:rPr>
        <w:t>与境外机构合作；</w:t>
      </w:r>
      <w:r>
        <w:rPr>
          <w:rFonts w:ascii="宋体" w:hAnsi="宋体" w:cs="宋体"/>
        </w:rPr>
        <w:t>30.</w:t>
      </w:r>
      <w:r>
        <w:rPr>
          <w:rFonts w:ascii="宋体" w:hAnsi="宋体" w:cs="宋体" w:hint="eastAsia"/>
        </w:rPr>
        <w:t>委托其他企业或单位；</w:t>
      </w:r>
      <w:r>
        <w:rPr>
          <w:rFonts w:ascii="宋体" w:hAnsi="宋体" w:cs="宋体"/>
        </w:rPr>
        <w:t>40.</w:t>
      </w:r>
      <w:r>
        <w:rPr>
          <w:rFonts w:ascii="宋体" w:hAnsi="宋体" w:cs="宋体" w:hint="eastAsia"/>
        </w:rPr>
        <w:t>其他形式。</w:t>
      </w:r>
    </w:p>
    <w:p w:rsidR="00713B33" w:rsidRDefault="00713B33" w:rsidP="00713B33">
      <w:pPr>
        <w:topLinePunct/>
        <w:snapToGrid w:val="0"/>
        <w:spacing w:line="360" w:lineRule="exact"/>
        <w:ind w:firstLineChars="200" w:firstLine="436"/>
        <w:rPr>
          <w:rFonts w:ascii="宋体" w:hAnsi="宋体" w:cs="宋体"/>
          <w:snapToGrid w:val="0"/>
          <w:kern w:val="0"/>
          <w:u w:val="single"/>
        </w:rPr>
      </w:pPr>
      <w:r>
        <w:rPr>
          <w:rFonts w:ascii="黑体" w:eastAsia="黑体" w:hAnsi="宋体" w:cs="黑体" w:hint="eastAsia"/>
          <w:snapToGrid w:val="0"/>
          <w:spacing w:val="4"/>
          <w:kern w:val="0"/>
        </w:rPr>
        <w:t xml:space="preserve">项目当年成果形式  </w:t>
      </w:r>
      <w:r>
        <w:rPr>
          <w:rFonts w:ascii="宋体" w:hAnsi="宋体" w:cs="宋体" w:hint="eastAsia"/>
          <w:snapToGrid w:val="0"/>
          <w:kern w:val="0"/>
        </w:rPr>
        <w:t>按重要程度选择项目当年最主要的成果形式并按相应的代码填写，具</w:t>
      </w:r>
      <w:r>
        <w:rPr>
          <w:rFonts w:ascii="宋体" w:hAnsi="宋体" w:cs="宋体" w:hint="eastAsia"/>
          <w:snapToGrid w:val="0"/>
          <w:spacing w:val="2"/>
          <w:kern w:val="0"/>
        </w:rPr>
        <w:t>体的分类与代码是</w:t>
      </w:r>
      <w:r>
        <w:rPr>
          <w:rFonts w:ascii="宋体" w:hAnsi="宋体" w:cs="宋体" w:hint="eastAsia"/>
          <w:snapToGrid w:val="0"/>
          <w:kern w:val="0"/>
        </w:rPr>
        <w:t>：01</w:t>
      </w:r>
      <w:r>
        <w:rPr>
          <w:rFonts w:ascii="宋体" w:hAnsi="宋体" w:cs="宋体"/>
          <w:snapToGrid w:val="0"/>
          <w:kern w:val="0"/>
        </w:rPr>
        <w:t>.</w:t>
      </w:r>
      <w:r>
        <w:rPr>
          <w:rFonts w:ascii="宋体" w:hAnsi="宋体" w:cs="宋体" w:hint="eastAsia"/>
          <w:snapToGrid w:val="0"/>
          <w:kern w:val="0"/>
        </w:rPr>
        <w:t>论文、专著或研究报告；02.新产品、新工艺等推广与示范活动；03.对已有产品、工艺等进行一般性改进；04.对已有产品、工艺等实现突破性变革；05.软件著作权；06.应用软件；07.中间件或新算法；08.基础软件；09.发明专利；10.实用新型专利或外观设计专利；11.带有技术、工艺参数的图纸、技术标准、操作规范、技术论证、咨询评价；12.自主研制的新产品原型或样机、样件、样品、配方、新装置；13.自主开发的新技术或新工艺、新工法、新服务；14.其他。</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项目技术经济目标  </w:t>
      </w:r>
      <w:r>
        <w:rPr>
          <w:rFonts w:ascii="宋体" w:hAnsi="宋体" w:cs="宋体" w:hint="eastAsia"/>
          <w:spacing w:val="2"/>
        </w:rPr>
        <w:t>指项目立项时确定的技术经济目标。若一个项目有两个及以上的技术经济目标，应按重要程度选择最主要的技术经济目标填写。具体的分类与代码是：</w:t>
      </w:r>
      <w:r>
        <w:rPr>
          <w:rFonts w:ascii="宋体" w:hAnsi="宋体" w:cs="宋体"/>
          <w:spacing w:val="2"/>
        </w:rPr>
        <w:t>1.</w:t>
      </w:r>
      <w:r>
        <w:rPr>
          <w:rFonts w:ascii="宋体" w:hAnsi="宋体" w:cs="宋体" w:hint="eastAsia"/>
          <w:spacing w:val="2"/>
        </w:rPr>
        <w:t>科学原理的探索、发现；</w:t>
      </w:r>
      <w:r>
        <w:rPr>
          <w:rFonts w:ascii="宋体" w:hAnsi="宋体" w:cs="宋体"/>
          <w:spacing w:val="2"/>
        </w:rPr>
        <w:t>2</w:t>
      </w:r>
      <w:r>
        <w:rPr>
          <w:rFonts w:ascii="宋体" w:hAnsi="宋体" w:cs="宋体" w:hint="eastAsia"/>
          <w:spacing w:val="2"/>
        </w:rPr>
        <w:t>．技术原理的研究；</w:t>
      </w:r>
      <w:r>
        <w:rPr>
          <w:rFonts w:ascii="宋体" w:hAnsi="宋体" w:cs="宋体"/>
          <w:spacing w:val="2"/>
        </w:rPr>
        <w:t>3.</w:t>
      </w:r>
      <w:r>
        <w:rPr>
          <w:rFonts w:ascii="宋体" w:hAnsi="宋体" w:cs="宋体" w:hint="eastAsia"/>
          <w:spacing w:val="2"/>
        </w:rPr>
        <w:t>开发全新产品；</w:t>
      </w:r>
      <w:r>
        <w:rPr>
          <w:rFonts w:ascii="宋体" w:hAnsi="宋体" w:cs="宋体"/>
          <w:spacing w:val="2"/>
        </w:rPr>
        <w:t>4.</w:t>
      </w:r>
      <w:r>
        <w:rPr>
          <w:rFonts w:ascii="宋体" w:hAnsi="宋体" w:cs="宋体" w:hint="eastAsia"/>
          <w:spacing w:val="2"/>
        </w:rPr>
        <w:t>增加产品功能或提高性能；</w:t>
      </w:r>
      <w:r>
        <w:rPr>
          <w:rFonts w:ascii="宋体" w:hAnsi="宋体" w:cs="宋体"/>
        </w:rPr>
        <w:t>5.</w:t>
      </w:r>
      <w:r>
        <w:rPr>
          <w:rFonts w:ascii="宋体" w:hAnsi="宋体" w:cs="宋体" w:hint="eastAsia"/>
        </w:rPr>
        <w:t>提高劳动生产率；</w:t>
      </w:r>
      <w:r>
        <w:rPr>
          <w:rFonts w:ascii="宋体" w:hAnsi="宋体" w:cs="宋体"/>
        </w:rPr>
        <w:t>6.</w:t>
      </w:r>
      <w:r>
        <w:rPr>
          <w:rFonts w:ascii="宋体" w:hAnsi="宋体" w:cs="宋体" w:hint="eastAsia"/>
        </w:rPr>
        <w:t>减少能源消耗或提高能源使用效率；</w:t>
      </w:r>
      <w:r>
        <w:rPr>
          <w:rFonts w:ascii="宋体" w:hAnsi="宋体" w:cs="宋体"/>
        </w:rPr>
        <w:t>7.</w:t>
      </w:r>
      <w:r>
        <w:rPr>
          <w:rFonts w:ascii="宋体" w:hAnsi="宋体" w:cs="宋体" w:hint="eastAsia"/>
        </w:rPr>
        <w:t>节约原材料；</w:t>
      </w:r>
      <w:r>
        <w:rPr>
          <w:rFonts w:ascii="宋体" w:hAnsi="宋体" w:cs="宋体"/>
        </w:rPr>
        <w:t>8.</w:t>
      </w:r>
      <w:r>
        <w:rPr>
          <w:rFonts w:ascii="宋体" w:hAnsi="宋体" w:cs="宋体" w:hint="eastAsia"/>
        </w:rPr>
        <w:t>减少环境污染；</w:t>
      </w:r>
      <w:r>
        <w:rPr>
          <w:rFonts w:ascii="宋体" w:hAnsi="宋体" w:cs="宋体"/>
        </w:rPr>
        <w:t>9.</w:t>
      </w:r>
      <w:r>
        <w:rPr>
          <w:rFonts w:ascii="宋体" w:hAnsi="宋体" w:cs="宋体" w:hint="eastAsia"/>
        </w:rPr>
        <w:t>其他。</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项目起始日期  </w:t>
      </w:r>
      <w:r>
        <w:rPr>
          <w:rFonts w:ascii="宋体" w:hAnsi="宋体" w:cs="宋体" w:hint="eastAsia"/>
        </w:rPr>
        <w:t>填写项目列入企业计划或签订协议后、有组织进行研究开发的年月，即开始动用人力、物力、财力投入到研究开发项目的年月。项目起始日期为</w:t>
      </w:r>
      <w:r>
        <w:rPr>
          <w:rFonts w:ascii="宋体" w:hAnsi="宋体" w:cs="宋体"/>
        </w:rPr>
        <w:t>6</w:t>
      </w:r>
      <w:r>
        <w:rPr>
          <w:rFonts w:ascii="宋体" w:hAnsi="宋体" w:cs="宋体" w:hint="eastAsia"/>
        </w:rPr>
        <w:t>位编码，其中前</w:t>
      </w:r>
      <w:r>
        <w:rPr>
          <w:rFonts w:ascii="宋体" w:hAnsi="宋体" w:cs="宋体"/>
        </w:rPr>
        <w:t>4</w:t>
      </w:r>
      <w:r>
        <w:rPr>
          <w:rFonts w:ascii="宋体" w:hAnsi="宋体" w:cs="宋体" w:hint="eastAsia"/>
        </w:rPr>
        <w:t>位为年份，后</w:t>
      </w:r>
      <w:r>
        <w:rPr>
          <w:rFonts w:ascii="宋体" w:hAnsi="宋体" w:cs="宋体"/>
        </w:rPr>
        <w:t>2</w:t>
      </w:r>
      <w:r>
        <w:rPr>
          <w:rFonts w:ascii="宋体" w:hAnsi="宋体" w:cs="宋体" w:hint="eastAsia"/>
        </w:rPr>
        <w:t>位为月份（</w:t>
      </w:r>
      <w:r>
        <w:rPr>
          <w:rFonts w:ascii="宋体" w:hAnsi="宋体" w:cs="宋体"/>
        </w:rPr>
        <w:t>1</w:t>
      </w:r>
      <w:r>
        <w:rPr>
          <w:rFonts w:ascii="宋体" w:hAnsi="宋体" w:cs="宋体" w:hint="eastAsia"/>
        </w:rPr>
        <w:t>月至</w:t>
      </w:r>
      <w:r>
        <w:rPr>
          <w:rFonts w:ascii="宋体" w:hAnsi="宋体" w:cs="宋体"/>
        </w:rPr>
        <w:t>9</w:t>
      </w:r>
      <w:r>
        <w:rPr>
          <w:rFonts w:ascii="宋体" w:hAnsi="宋体" w:cs="宋体" w:hint="eastAsia"/>
        </w:rPr>
        <w:t>月必须前补</w:t>
      </w:r>
      <w:r>
        <w:rPr>
          <w:rFonts w:ascii="宋体" w:cs="宋体"/>
        </w:rPr>
        <w:t>0</w:t>
      </w:r>
      <w:r>
        <w:rPr>
          <w:rFonts w:ascii="宋体" w:hAnsi="宋体" w:cs="宋体" w:hint="eastAsia"/>
        </w:rPr>
        <w:t>）。</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项目完成日期  </w:t>
      </w:r>
      <w:r>
        <w:rPr>
          <w:rFonts w:ascii="宋体" w:hAnsi="宋体" w:cs="宋体" w:hint="eastAsia"/>
        </w:rPr>
        <w:t>填写项目技术鉴定的年月，为</w:t>
      </w:r>
      <w:r>
        <w:rPr>
          <w:rFonts w:ascii="宋体" w:hAnsi="宋体" w:cs="宋体"/>
        </w:rPr>
        <w:t>6</w:t>
      </w:r>
      <w:r>
        <w:rPr>
          <w:rFonts w:ascii="宋体" w:hAnsi="宋体" w:cs="宋体" w:hint="eastAsia"/>
        </w:rPr>
        <w:t>位编码，其中前</w:t>
      </w:r>
      <w:r>
        <w:rPr>
          <w:rFonts w:ascii="宋体" w:hAnsi="宋体" w:cs="宋体"/>
        </w:rPr>
        <w:t>4</w:t>
      </w:r>
      <w:r>
        <w:rPr>
          <w:rFonts w:ascii="宋体" w:hAnsi="宋体" w:cs="宋体" w:hint="eastAsia"/>
        </w:rPr>
        <w:t>位为年份，后</w:t>
      </w:r>
      <w:r>
        <w:rPr>
          <w:rFonts w:ascii="宋体" w:hAnsi="宋体" w:cs="宋体"/>
        </w:rPr>
        <w:t>2</w:t>
      </w:r>
      <w:r>
        <w:rPr>
          <w:rFonts w:ascii="宋体" w:hAnsi="宋体" w:cs="宋体" w:hint="eastAsia"/>
        </w:rPr>
        <w:t>位为月份（</w:t>
      </w:r>
      <w:r>
        <w:rPr>
          <w:rFonts w:ascii="宋体" w:hAnsi="宋体" w:cs="宋体"/>
        </w:rPr>
        <w:t>1</w:t>
      </w:r>
      <w:r>
        <w:rPr>
          <w:rFonts w:ascii="宋体" w:hAnsi="宋体" w:cs="宋体" w:hint="eastAsia"/>
        </w:rPr>
        <w:t>月至</w:t>
      </w:r>
      <w:r>
        <w:rPr>
          <w:rFonts w:ascii="宋体" w:hAnsi="宋体" w:cs="宋体"/>
        </w:rPr>
        <w:t>9</w:t>
      </w:r>
      <w:r>
        <w:rPr>
          <w:rFonts w:ascii="宋体" w:hAnsi="宋体" w:cs="宋体" w:hint="eastAsia"/>
        </w:rPr>
        <w:t>月必须前补</w:t>
      </w:r>
      <w:r>
        <w:rPr>
          <w:rFonts w:ascii="宋体" w:cs="宋体"/>
        </w:rPr>
        <w:t>0</w:t>
      </w:r>
      <w:r>
        <w:rPr>
          <w:rFonts w:ascii="宋体" w:hAnsi="宋体" w:cs="宋体" w:hint="eastAsia"/>
        </w:rPr>
        <w:t>）。如项目至当年底仍在继续进行，填写预期完成时间；如项目年内以失败告终，填写</w:t>
      </w:r>
      <w:r>
        <w:rPr>
          <w:rFonts w:ascii="宋体" w:cs="宋体"/>
        </w:rPr>
        <w:t>000000</w:t>
      </w:r>
      <w:r>
        <w:rPr>
          <w:rFonts w:ascii="宋体" w:hAnsi="宋体" w:cs="宋体" w:hint="eastAsia"/>
        </w:rPr>
        <w:t>；如项目未鉴定就投产，</w:t>
      </w:r>
      <w:proofErr w:type="gramStart"/>
      <w:r>
        <w:rPr>
          <w:rFonts w:ascii="宋体" w:hAnsi="宋体" w:cs="宋体" w:hint="eastAsia"/>
        </w:rPr>
        <w:t>填写投产</w:t>
      </w:r>
      <w:proofErr w:type="gramEnd"/>
      <w:r>
        <w:rPr>
          <w:rFonts w:ascii="宋体" w:hAnsi="宋体" w:cs="宋体" w:hint="eastAsia"/>
        </w:rPr>
        <w:t>使用时间。</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跨年项目当年所处主要进展阶段  </w:t>
      </w:r>
      <w:r>
        <w:rPr>
          <w:rFonts w:ascii="宋体" w:hAnsi="宋体" w:cs="宋体" w:hint="eastAsia"/>
        </w:rPr>
        <w:t>按项目当年所处最主要进展阶段填写相应代码，具体的分类与代码是：</w:t>
      </w:r>
      <w:r>
        <w:rPr>
          <w:rFonts w:ascii="宋体" w:hAnsi="宋体" w:cs="宋体"/>
        </w:rPr>
        <w:t>1.</w:t>
      </w:r>
      <w:r>
        <w:rPr>
          <w:rFonts w:ascii="宋体" w:hAnsi="宋体" w:cs="宋体" w:hint="eastAsia"/>
        </w:rPr>
        <w:t>研究阶段；</w:t>
      </w:r>
      <w:r>
        <w:rPr>
          <w:rFonts w:ascii="宋体" w:hAnsi="宋体" w:cs="宋体"/>
        </w:rPr>
        <w:t>2.</w:t>
      </w:r>
      <w:r>
        <w:rPr>
          <w:rFonts w:ascii="宋体" w:hAnsi="宋体" w:cs="宋体" w:hint="eastAsia"/>
        </w:rPr>
        <w:t>小试阶段；</w:t>
      </w:r>
      <w:r>
        <w:rPr>
          <w:rFonts w:ascii="宋体" w:hAnsi="宋体" w:cs="宋体"/>
        </w:rPr>
        <w:t>3.</w:t>
      </w:r>
      <w:r>
        <w:rPr>
          <w:rFonts w:ascii="宋体" w:hAnsi="宋体" w:cs="宋体" w:hint="eastAsia"/>
        </w:rPr>
        <w:t>中试阶段；</w:t>
      </w:r>
      <w:r>
        <w:rPr>
          <w:rFonts w:ascii="宋体" w:hAnsi="宋体" w:cs="宋体"/>
        </w:rPr>
        <w:t>4.</w:t>
      </w:r>
      <w:r>
        <w:rPr>
          <w:rFonts w:ascii="宋体" w:hAnsi="宋体" w:cs="宋体" w:hint="eastAsia"/>
        </w:rPr>
        <w:t>试生产阶段。非跨年项目该指标免填。</w:t>
      </w:r>
    </w:p>
    <w:p w:rsidR="00713B33" w:rsidRDefault="00713B33" w:rsidP="00713B33">
      <w:pPr>
        <w:autoSpaceDN w:val="0"/>
        <w:snapToGrid w:val="0"/>
        <w:spacing w:line="360" w:lineRule="exact"/>
        <w:ind w:firstLineChars="200" w:firstLine="420"/>
        <w:rPr>
          <w:rFonts w:ascii="宋体" w:hAnsi="宋体" w:cs="宋体"/>
        </w:rPr>
      </w:pPr>
      <w:r>
        <w:rPr>
          <w:rFonts w:ascii="黑体" w:eastAsia="黑体" w:hAnsi="宋体" w:cs="黑体" w:hint="eastAsia"/>
        </w:rPr>
        <w:t xml:space="preserve">项目研究开发人员  </w:t>
      </w:r>
      <w:r>
        <w:rPr>
          <w:rFonts w:ascii="宋体" w:hAnsi="宋体" w:cs="宋体" w:hint="eastAsia"/>
        </w:rPr>
        <w:t>指报告期内编入研究开发项目并实际从事研究开发活动的人员。该指标应与企业会计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研发支出辅助账中人员人工费子科目里参加</w:t>
      </w:r>
      <w:r>
        <w:rPr>
          <w:rFonts w:ascii="宋体" w:hAnsi="宋体" w:cs="宋体"/>
        </w:rPr>
        <w:t>该</w:t>
      </w:r>
      <w:r>
        <w:rPr>
          <w:rFonts w:ascii="宋体" w:hAnsi="宋体" w:cs="宋体" w:hint="eastAsia"/>
        </w:rPr>
        <w:t>项目人员对应。若研究开发人员同时参加两个及以上研究开发项目，可重复填报。</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项目人员实际工作时间  </w:t>
      </w:r>
      <w:r>
        <w:rPr>
          <w:rFonts w:ascii="宋体" w:hAnsi="宋体" w:cs="宋体" w:hint="eastAsia"/>
        </w:rPr>
        <w:t>指报告期内研究开发项目中研究开发人员实际工作的时间总和，按月计算。如某研究开发项目有2个研究开发人员，他们的工作时间分别为7个月和10个月，则该项目人员实际工</w:t>
      </w:r>
      <w:r>
        <w:rPr>
          <w:rFonts w:ascii="宋体" w:hAnsi="宋体" w:cs="宋体" w:hint="eastAsia"/>
        </w:rPr>
        <w:lastRenderedPageBreak/>
        <w:t>作时间=1×7+1×10=17（人月）。对于同时参加两个及以上项目的人员，应按项目分别计算工作时间，但每人在报告期内的实际工作时间不得超过</w:t>
      </w:r>
      <w:r>
        <w:rPr>
          <w:rFonts w:ascii="宋体" w:hAnsi="宋体" w:cs="宋体"/>
        </w:rPr>
        <w:t>12</w:t>
      </w:r>
      <w:r>
        <w:rPr>
          <w:rFonts w:ascii="宋体" w:hAnsi="宋体" w:cs="宋体" w:hint="eastAsia"/>
        </w:rPr>
        <w:t>个月。</w:t>
      </w:r>
    </w:p>
    <w:p w:rsidR="00713B33" w:rsidRDefault="00713B33" w:rsidP="00713B33">
      <w:pPr>
        <w:spacing w:line="360" w:lineRule="exact"/>
        <w:ind w:firstLineChars="200" w:firstLine="420"/>
        <w:rPr>
          <w:rFonts w:ascii="宋体" w:hAnsi="宋体" w:cs="宋体"/>
        </w:rPr>
      </w:pPr>
      <w:r>
        <w:rPr>
          <w:rFonts w:ascii="黑体" w:eastAsia="黑体" w:hAnsi="宋体" w:cs="黑体"/>
        </w:rPr>
        <w:t>项目经费支出</w:t>
      </w:r>
      <w:r>
        <w:rPr>
          <w:rFonts w:ascii="黑体" w:eastAsia="黑体" w:hAnsi="宋体" w:cs="黑体" w:hint="eastAsia"/>
        </w:rPr>
        <w:t xml:space="preserve">  </w:t>
      </w:r>
      <w:r>
        <w:rPr>
          <w:rFonts w:ascii="宋体" w:hAnsi="宋体" w:cs="宋体" w:hint="eastAsia"/>
        </w:rPr>
        <w:t>指报告期内用于研究开发项目的实际经费支出，包括人员人工费用、直接投入费用、折旧费用与长期待摊费用、无形资产摊销费用、设计费用、装备调试费用与试验费用、委托外部研究开发费用及其他费用。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w:t>
      </w:r>
      <w:proofErr w:type="gramStart"/>
      <w:r>
        <w:rPr>
          <w:rFonts w:ascii="宋体" w:hAnsi="宋体" w:cs="宋体" w:hint="eastAsia"/>
        </w:rPr>
        <w:t>中项目</w:t>
      </w:r>
      <w:proofErr w:type="gramEnd"/>
      <w:r>
        <w:rPr>
          <w:rFonts w:ascii="宋体" w:hAnsi="宋体" w:cs="宋体" w:hint="eastAsia"/>
        </w:rPr>
        <w:t>有关费用对应。</w:t>
      </w:r>
    </w:p>
    <w:p w:rsidR="00713B33" w:rsidRDefault="00713B33" w:rsidP="00713B33">
      <w:pPr>
        <w:tabs>
          <w:tab w:val="left" w:pos="7935"/>
        </w:tabs>
        <w:spacing w:line="360" w:lineRule="exact"/>
        <w:ind w:firstLineChars="200" w:firstLine="420"/>
        <w:rPr>
          <w:rFonts w:ascii="宋体" w:hAnsi="宋体" w:cs="宋体"/>
        </w:rPr>
      </w:pPr>
      <w:r>
        <w:rPr>
          <w:rFonts w:ascii="黑体" w:eastAsia="黑体" w:hAnsi="宋体" w:cs="黑体" w:hint="eastAsia"/>
        </w:rPr>
        <w:t>本年</w:t>
      </w:r>
      <w:r>
        <w:rPr>
          <w:rFonts w:ascii="黑体" w:eastAsia="黑体" w:hAnsi="宋体" w:cs="黑体"/>
        </w:rPr>
        <w:t>项目经费支出</w:t>
      </w:r>
      <w:r>
        <w:rPr>
          <w:rFonts w:ascii="黑体" w:eastAsia="黑体" w:hAnsi="宋体" w:cs="黑体" w:hint="eastAsia"/>
        </w:rPr>
        <w:t xml:space="preserve">中政府资金  </w:t>
      </w:r>
      <w:r>
        <w:rPr>
          <w:rFonts w:ascii="宋体" w:hAnsi="宋体" w:cs="宋体" w:hint="eastAsia"/>
        </w:rPr>
        <w:t>指报告期内研究开发项目中使用的从政府有关部门获得的研究开发经费合计，包括科技专项费、科研基建费、政府专项基金和补贴等。</w:t>
      </w:r>
    </w:p>
    <w:p w:rsidR="00713B33" w:rsidRDefault="00713B33" w:rsidP="00713B33">
      <w:pPr>
        <w:tabs>
          <w:tab w:val="left" w:pos="7935"/>
        </w:tabs>
        <w:spacing w:line="360" w:lineRule="exact"/>
        <w:ind w:firstLineChars="200" w:firstLine="420"/>
        <w:rPr>
          <w:rFonts w:ascii="宋体" w:hAnsi="宋体" w:cs="宋体"/>
        </w:rPr>
      </w:pPr>
      <w:r>
        <w:rPr>
          <w:rFonts w:ascii="黑体" w:eastAsia="黑体" w:hAnsi="黑体" w:cs="黑体" w:hint="eastAsia"/>
        </w:rPr>
        <w:t>本年项目经费支出中用于科学原理的探索发现</w:t>
      </w:r>
      <w:r>
        <w:rPr>
          <w:rFonts w:ascii="宋体" w:hAnsi="宋体" w:cs="宋体" w:hint="eastAsia"/>
        </w:rPr>
        <w:t xml:space="preserve">  指报告期内研究开发项目中用于开展相关基础理论（原理）研究的经费支出，包括纯理论研究项目的全部经费支出，也包括一般项目中涉及科学理论（原理）研究部分的支出。</w:t>
      </w:r>
    </w:p>
    <w:p w:rsidR="00713B33" w:rsidRDefault="00713B33" w:rsidP="00713B33">
      <w:pPr>
        <w:tabs>
          <w:tab w:val="left" w:pos="7935"/>
        </w:tabs>
        <w:spacing w:line="360" w:lineRule="exact"/>
        <w:ind w:firstLineChars="200" w:firstLine="420"/>
        <w:rPr>
          <w:rFonts w:ascii="宋体" w:hAnsi="宋体" w:cs="宋体"/>
        </w:rPr>
      </w:pPr>
      <w:r>
        <w:rPr>
          <w:rFonts w:ascii="黑体" w:eastAsia="黑体" w:hAnsi="黑体" w:cs="黑体" w:hint="eastAsia"/>
        </w:rPr>
        <w:t>企业自主开展</w:t>
      </w:r>
      <w:r>
        <w:rPr>
          <w:rFonts w:ascii="宋体" w:hAnsi="宋体" w:cs="宋体" w:hint="eastAsia"/>
        </w:rPr>
        <w:t xml:space="preserve">  指报告期内用于科学原理研究经费中企业自身开展研究的经费。</w:t>
      </w:r>
    </w:p>
    <w:p w:rsidR="00713B33" w:rsidRDefault="00713B33" w:rsidP="00713B33">
      <w:pPr>
        <w:tabs>
          <w:tab w:val="left" w:pos="7935"/>
        </w:tabs>
        <w:spacing w:line="360" w:lineRule="exact"/>
        <w:ind w:firstLineChars="200" w:firstLine="420"/>
        <w:rPr>
          <w:rFonts w:ascii="宋体" w:hAnsi="宋体" w:cs="宋体"/>
        </w:rPr>
      </w:pPr>
      <w:r>
        <w:rPr>
          <w:rFonts w:ascii="黑体" w:eastAsia="黑体" w:hAnsi="黑体" w:cs="黑体" w:hint="eastAsia"/>
        </w:rPr>
        <w:t>委托外单位开展</w:t>
      </w:r>
      <w:r>
        <w:rPr>
          <w:rFonts w:ascii="宋体" w:hAnsi="宋体" w:cs="宋体" w:hint="eastAsia"/>
        </w:rPr>
        <w:t xml:space="preserve">  指报告期内用于科学原理研究经费中企业提供给外单位（如高校、科研机构等）开展研究的经费，包括通过</w:t>
      </w:r>
      <w:proofErr w:type="gramStart"/>
      <w:r>
        <w:rPr>
          <w:rFonts w:ascii="宋体" w:hAnsi="宋体" w:cs="宋体" w:hint="eastAsia"/>
        </w:rPr>
        <w:t>纯委托</w:t>
      </w:r>
      <w:proofErr w:type="gramEnd"/>
      <w:r>
        <w:rPr>
          <w:rFonts w:ascii="宋体" w:hAnsi="宋体" w:cs="宋体" w:hint="eastAsia"/>
        </w:rPr>
        <w:t>或合作研究等形式。</w:t>
      </w:r>
    </w:p>
    <w:p w:rsidR="00713B33" w:rsidRDefault="00713B33" w:rsidP="00713B33">
      <w:pPr>
        <w:snapToGrid w:val="0"/>
        <w:spacing w:beforeLines="150" w:before="468" w:afterLines="100" w:after="312"/>
        <w:jc w:val="center"/>
        <w:outlineLvl w:val="2"/>
        <w:rPr>
          <w:rFonts w:ascii="黑体" w:eastAsia="黑体" w:hAnsi="黑体"/>
          <w:sz w:val="24"/>
        </w:rPr>
      </w:pPr>
      <w:r>
        <w:rPr>
          <w:rFonts w:ascii="黑体" w:eastAsia="黑体" w:hAnsi="黑体"/>
          <w:sz w:val="24"/>
        </w:rPr>
        <w:t>3.</w:t>
      </w:r>
      <w:r>
        <w:rPr>
          <w:rFonts w:ascii="黑体" w:eastAsia="黑体" w:hAnsi="黑体" w:hint="eastAsia"/>
          <w:sz w:val="24"/>
        </w:rPr>
        <w:t>企业研究开发活动及相关情况（107</w:t>
      </w:r>
      <w:r>
        <w:rPr>
          <w:rFonts w:ascii="黑体" w:eastAsia="黑体" w:hAnsi="黑体"/>
          <w:sz w:val="24"/>
        </w:rPr>
        <w:t>-2</w:t>
      </w:r>
      <w:r>
        <w:rPr>
          <w:rFonts w:ascii="黑体" w:eastAsia="黑体" w:hAnsi="黑体" w:hint="eastAsia"/>
          <w:sz w:val="24"/>
        </w:rPr>
        <w:t>表）</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研究开发人员合计  </w:t>
      </w:r>
      <w:r>
        <w:rPr>
          <w:rFonts w:ascii="宋体" w:hAnsi="宋体" w:cs="宋体" w:hint="eastAsia"/>
        </w:rPr>
        <w:t>指报告期内企业参加研究开发活动的人员合计。该指标应与企业会计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研发支出辅助账中人员人工费子科目里涉及</w:t>
      </w:r>
      <w:r>
        <w:rPr>
          <w:rFonts w:ascii="宋体" w:hAnsi="宋体" w:cs="宋体"/>
        </w:rPr>
        <w:t>的全部</w:t>
      </w:r>
      <w:r>
        <w:rPr>
          <w:rFonts w:ascii="宋体" w:hAnsi="宋体" w:cs="宋体" w:hint="eastAsia"/>
        </w:rPr>
        <w:t>人员对应。</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研究开发人员合计中管理和服务人员</w:t>
      </w:r>
      <w:r>
        <w:rPr>
          <w:rFonts w:ascii="黑体" w:eastAsia="黑体" w:hAnsi="宋体" w:cs="黑体"/>
        </w:rPr>
        <w:t xml:space="preserve">  </w:t>
      </w:r>
      <w:r>
        <w:rPr>
          <w:rFonts w:ascii="宋体" w:hAnsi="宋体" w:cs="宋体" w:hint="eastAsia"/>
        </w:rPr>
        <w:t>指报告期内企业研究开发人员中主要从事项目管理和为项目提供直接服务的人员。管理人员包括企业主管研究开发项目工作的负责人，企业研究开发活动管理部门（科研管理处、部、科等）的工作人员以及企业办技术中心、科研院（所）、中试车间、试验基地、实验室等的管理人员；服务人员包括为研究开发活动提供资料文献、材料供应、设备维护等服务的人员（含中试车间、实验室、试验基地等的工人）。</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研究开发人员合计中女性</w:t>
      </w:r>
      <w:r>
        <w:rPr>
          <w:rFonts w:ascii="黑体" w:eastAsia="黑体" w:hAnsi="宋体" w:cs="黑体"/>
        </w:rPr>
        <w:t xml:space="preserve">  </w:t>
      </w:r>
      <w:r>
        <w:rPr>
          <w:rFonts w:ascii="宋体" w:hAnsi="宋体" w:cs="宋体" w:hint="eastAsia"/>
        </w:rPr>
        <w:t>指报告期内企业研究开发人员中的女性人员。</w:t>
      </w:r>
    </w:p>
    <w:p w:rsidR="00713B33" w:rsidRDefault="00713B33" w:rsidP="00713B33">
      <w:pPr>
        <w:autoSpaceDN w:val="0"/>
        <w:spacing w:line="360" w:lineRule="exact"/>
        <w:ind w:firstLineChars="200" w:firstLine="420"/>
        <w:rPr>
          <w:rFonts w:ascii="宋体" w:cs="宋体"/>
        </w:rPr>
      </w:pPr>
      <w:r>
        <w:rPr>
          <w:rFonts w:ascii="黑体" w:eastAsia="黑体" w:hAnsi="宋体" w:cs="黑体" w:hint="eastAsia"/>
        </w:rPr>
        <w:t>研究开发人员合计中全职人员</w:t>
      </w:r>
      <w:r>
        <w:rPr>
          <w:rFonts w:ascii="黑体" w:eastAsia="黑体" w:hAnsi="宋体" w:cs="黑体"/>
        </w:rPr>
        <w:t xml:space="preserve"> </w:t>
      </w:r>
      <w:r>
        <w:rPr>
          <w:rFonts w:ascii="黑体" w:eastAsia="黑体" w:hAnsi="宋体" w:cs="黑体" w:hint="eastAsia"/>
        </w:rPr>
        <w:t xml:space="preserve"> </w:t>
      </w:r>
      <w:r>
        <w:rPr>
          <w:rFonts w:ascii="宋体" w:hAnsi="宋体" w:cs="宋体" w:hint="eastAsia"/>
        </w:rPr>
        <w:t>指报告期内企业研究开发人员中实际从事研究开发活动的时间</w:t>
      </w:r>
      <w:proofErr w:type="gramStart"/>
      <w:r>
        <w:rPr>
          <w:rFonts w:ascii="宋体" w:hAnsi="宋体" w:cs="宋体" w:hint="eastAsia"/>
        </w:rPr>
        <w:t>占制度</w:t>
      </w:r>
      <w:proofErr w:type="gramEnd"/>
      <w:r>
        <w:rPr>
          <w:rFonts w:ascii="宋体" w:hAnsi="宋体" w:cs="宋体" w:hint="eastAsia"/>
        </w:rPr>
        <w:t>工作时间</w:t>
      </w:r>
      <w:r>
        <w:rPr>
          <w:rFonts w:ascii="宋体" w:hAnsi="宋体" w:cs="宋体"/>
        </w:rPr>
        <w:t>90%</w:t>
      </w:r>
      <w:r>
        <w:rPr>
          <w:rFonts w:ascii="宋体" w:hAnsi="宋体" w:cs="宋体" w:hint="eastAsia"/>
        </w:rPr>
        <w:t>及以上的人员。</w:t>
      </w:r>
    </w:p>
    <w:p w:rsidR="00713B33" w:rsidRDefault="00713B33" w:rsidP="00713B33">
      <w:pPr>
        <w:spacing w:line="360" w:lineRule="exact"/>
        <w:ind w:firstLineChars="200" w:firstLine="420"/>
        <w:rPr>
          <w:rFonts w:ascii="宋体" w:cs="宋体"/>
        </w:rPr>
      </w:pPr>
      <w:r>
        <w:rPr>
          <w:rFonts w:ascii="黑体" w:eastAsia="黑体" w:hAnsi="宋体" w:cs="黑体" w:hint="eastAsia"/>
        </w:rPr>
        <w:t>研究开发人员合计中本科毕业及以上人员</w:t>
      </w:r>
      <w:r>
        <w:rPr>
          <w:rFonts w:ascii="黑体" w:eastAsia="黑体" w:hAnsi="宋体" w:cs="黑体"/>
        </w:rPr>
        <w:t xml:space="preserve">  </w:t>
      </w:r>
      <w:r>
        <w:rPr>
          <w:rFonts w:ascii="宋体" w:hAnsi="宋体" w:cs="宋体" w:hint="eastAsia"/>
        </w:rPr>
        <w:t>指</w:t>
      </w:r>
      <w:r>
        <w:rPr>
          <w:rFonts w:ascii="宋体" w:hAnsi="宋体" w:cs="宋体" w:hint="eastAsia"/>
          <w:spacing w:val="2"/>
        </w:rPr>
        <w:t>报告期</w:t>
      </w:r>
      <w:r>
        <w:rPr>
          <w:rFonts w:ascii="宋体" w:hAnsi="宋体" w:cs="宋体" w:hint="eastAsia"/>
        </w:rPr>
        <w:t>内企业研究开发人员中具有大学本科学历或学士学位及以上学历或学位的人员。</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研究开发人员合计中外聘人员  </w:t>
      </w:r>
      <w:r>
        <w:rPr>
          <w:rFonts w:ascii="宋体" w:hAnsi="宋体" w:cs="宋体" w:hint="eastAsia"/>
        </w:rPr>
        <w:t>指</w:t>
      </w:r>
      <w:r>
        <w:rPr>
          <w:rFonts w:ascii="宋体" w:hAnsi="宋体" w:cs="宋体" w:hint="eastAsia"/>
          <w:spacing w:val="2"/>
        </w:rPr>
        <w:t>报告期</w:t>
      </w:r>
      <w:r>
        <w:rPr>
          <w:rFonts w:ascii="宋体" w:hAnsi="宋体" w:cs="宋体" w:hint="eastAsia"/>
        </w:rPr>
        <w:t>内企业研究开发人员中外聘的人员。</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  </w:t>
      </w:r>
      <w:r>
        <w:rPr>
          <w:rFonts w:ascii="宋体" w:hAnsi="宋体" w:cs="宋体" w:hint="eastAsia"/>
        </w:rPr>
        <w:t>指报告期内企业用于研究开发活动的费用合计，包括人员人工费用、直接投入费用、折旧费用与长期待摊费用、无形资产摊销费用、设计费用、装备调试费用与试验费用、委托外部研究开发费用及其他费用。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研发支出辅助账中研究开发费用对应。</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研究开发费用合计中人员人工费用  </w:t>
      </w:r>
      <w:r>
        <w:rPr>
          <w:rFonts w:ascii="宋体" w:hAnsi="宋体" w:cs="宋体" w:hint="eastAsia"/>
        </w:rPr>
        <w:t>指报告期内企业研究开发人员的工资薪金、基本养老保险费、基本医疗保险费、失业保险费、工伤保险费、生育保险费和住房公积金，以及外聘研究开发人员的劳务费用等。该指标应与企业会计</w:t>
      </w:r>
      <w:r>
        <w:rPr>
          <w:rFonts w:ascii="宋体" w:hAnsi="宋体" w:cs="宋体"/>
        </w:rPr>
        <w:t>账中</w:t>
      </w:r>
      <w:r>
        <w:rPr>
          <w:rFonts w:ascii="宋体" w:hAnsi="宋体" w:cs="宋体" w:hint="eastAsia"/>
        </w:rPr>
        <w:t>有关研究开发会计科目或向税务部门提供的研发支出辅助账中人员人工费用对应。</w:t>
      </w:r>
    </w:p>
    <w:p w:rsidR="00713B33" w:rsidRDefault="00713B33" w:rsidP="00713B33">
      <w:pPr>
        <w:spacing w:line="360" w:lineRule="exact"/>
        <w:ind w:firstLineChars="200" w:firstLine="420"/>
        <w:rPr>
          <w:rFonts w:ascii="黑体" w:eastAsia="黑体" w:hAnsi="宋体" w:cs="黑体"/>
          <w:b/>
        </w:rPr>
      </w:pPr>
      <w:r>
        <w:rPr>
          <w:rFonts w:ascii="黑体" w:eastAsia="黑体" w:hAnsi="宋体" w:cs="黑体" w:hint="eastAsia"/>
        </w:rPr>
        <w:lastRenderedPageBreak/>
        <w:t>研究开发费用合计中直</w:t>
      </w:r>
      <w:proofErr w:type="gramStart"/>
      <w:r>
        <w:rPr>
          <w:rFonts w:ascii="黑体" w:eastAsia="黑体" w:hAnsi="宋体" w:cs="黑体" w:hint="eastAsia"/>
        </w:rPr>
        <w:t>接投入</w:t>
      </w:r>
      <w:proofErr w:type="gramEnd"/>
      <w:r>
        <w:rPr>
          <w:rFonts w:ascii="黑体" w:eastAsia="黑体" w:hAnsi="宋体" w:cs="黑体" w:hint="eastAsia"/>
        </w:rPr>
        <w:t xml:space="preserve">费用  </w:t>
      </w:r>
      <w:r>
        <w:rPr>
          <w:rFonts w:ascii="宋体" w:hAnsi="宋体" w:cs="宋体" w:hint="eastAsia"/>
        </w:rPr>
        <w:t>指报告期内企业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究开发活动的固定资产租赁费等。该指标应与企业会计</w:t>
      </w:r>
      <w:r>
        <w:rPr>
          <w:rFonts w:ascii="宋体" w:hAnsi="宋体" w:cs="宋体"/>
        </w:rPr>
        <w:t>账中</w:t>
      </w:r>
      <w:r>
        <w:rPr>
          <w:rFonts w:ascii="宋体" w:hAnsi="宋体" w:cs="宋体" w:hint="eastAsia"/>
        </w:rPr>
        <w:t>有关研究开发会计科目或向税务部门提供的研发支出辅助</w:t>
      </w:r>
      <w:proofErr w:type="gramStart"/>
      <w:r>
        <w:rPr>
          <w:rFonts w:ascii="宋体" w:hAnsi="宋体" w:cs="宋体" w:hint="eastAsia"/>
        </w:rPr>
        <w:t>账</w:t>
      </w:r>
      <w:proofErr w:type="gramEnd"/>
      <w:r>
        <w:rPr>
          <w:rFonts w:ascii="宋体" w:hAnsi="宋体" w:cs="宋体" w:hint="eastAsia"/>
        </w:rPr>
        <w:t>中直</w:t>
      </w:r>
      <w:proofErr w:type="gramStart"/>
      <w:r>
        <w:rPr>
          <w:rFonts w:ascii="宋体" w:hAnsi="宋体" w:cs="宋体" w:hint="eastAsia"/>
        </w:rPr>
        <w:t>接投入</w:t>
      </w:r>
      <w:proofErr w:type="gramEnd"/>
      <w:r>
        <w:rPr>
          <w:rFonts w:ascii="宋体" w:hAnsi="宋体" w:cs="宋体" w:hint="eastAsia"/>
        </w:rPr>
        <w:t>费用对应。</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研究开发费用合计中折旧费用与长期待摊费用  </w:t>
      </w:r>
      <w:r>
        <w:rPr>
          <w:rFonts w:ascii="宋体" w:hAnsi="宋体" w:cs="宋体" w:hint="eastAsia"/>
        </w:rPr>
        <w:t>指报告期内企业用于研究开发活动的仪器、设备和在用建筑物的折旧费，以及研究开发设施的改建、改装、装修和修理过程中发生的长期待摊费用等。该指标应与企业会计</w:t>
      </w:r>
      <w:r>
        <w:rPr>
          <w:rFonts w:ascii="宋体" w:hAnsi="宋体" w:cs="宋体"/>
        </w:rPr>
        <w:t>账中</w:t>
      </w:r>
      <w:r>
        <w:rPr>
          <w:rFonts w:ascii="宋体" w:hAnsi="宋体" w:cs="宋体" w:hint="eastAsia"/>
        </w:rPr>
        <w:t>有关研究开发会计科目或向税务部门提供的有研发支出辅助账中折旧费用对应。</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研究开发费用合计中无形资产摊销费用  </w:t>
      </w:r>
      <w:r>
        <w:rPr>
          <w:rFonts w:ascii="宋体" w:hAnsi="宋体" w:cs="宋体" w:hint="eastAsia"/>
        </w:rPr>
        <w:t>指报告期内企业用于研究开发活动的软件、知识产权、非专利技术（专有技术、许可证、设计和计算方法等）的摊销费用等。该指标应与企业会计</w:t>
      </w:r>
      <w:r>
        <w:rPr>
          <w:rFonts w:ascii="宋体" w:hAnsi="宋体" w:cs="宋体"/>
        </w:rPr>
        <w:t>账中</w:t>
      </w:r>
      <w:r>
        <w:rPr>
          <w:rFonts w:ascii="宋体" w:hAnsi="宋体" w:cs="宋体" w:hint="eastAsia"/>
        </w:rPr>
        <w:t>有关研究开发会计科目或向税务部门提供的研发支出辅助账中无形资产摊销费用对应。</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研究开发费用合计中设计费用  </w:t>
      </w:r>
      <w:r>
        <w:rPr>
          <w:rFonts w:ascii="宋体" w:hAnsi="宋体" w:cs="宋体" w:hint="eastAsia"/>
        </w:rPr>
        <w:t>指报告期内企业为新产品和新工艺进行构思、开发和制造，进行工序、技术规范、规程制定、操作特性方面的设计等发生的费用，包括为获得创新性、创意性、突破性产品进行的创意设计活动发生的相关费用等。该指标应与企业会计</w:t>
      </w:r>
      <w:r>
        <w:rPr>
          <w:rFonts w:ascii="宋体" w:hAnsi="宋体" w:cs="宋体"/>
        </w:rPr>
        <w:t>账中</w:t>
      </w:r>
      <w:r>
        <w:rPr>
          <w:rFonts w:ascii="宋体" w:hAnsi="宋体" w:cs="宋体" w:hint="eastAsia"/>
        </w:rPr>
        <w:t>有关研究开发会计科目或向税务部门提供的研发支出辅助账中设计费用对应。对于按照研究开发费用加计扣除减免政策进行核算的企业，该指标应与其新产品设计费用和新工艺规程制定费用合计对应。</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研究开发费用合计中装备调试费用与试验费用  </w:t>
      </w:r>
      <w:r>
        <w:rPr>
          <w:rFonts w:ascii="宋体" w:hAnsi="宋体" w:cs="宋体" w:hint="eastAsia"/>
        </w:rPr>
        <w:t>装备调试费用指报告期内企业在工装准备过程中研究开发活动所发生的费用，包括研制特殊、专用的生产机器，改变生产和质量控制程序，或制定新方法及标准等活动所发生的费用。不包括为大规模批量化和商业化生产所进行的常规性工装准备和工业工程发生的费用。试验费用包括新药研制的临床试验费、勘探开发技术的现场试验费、田间试验费等。该指标应与企业会计</w:t>
      </w:r>
      <w:r>
        <w:rPr>
          <w:rFonts w:ascii="宋体" w:hAnsi="宋体" w:cs="宋体"/>
        </w:rPr>
        <w:t>账中</w:t>
      </w:r>
      <w:r>
        <w:rPr>
          <w:rFonts w:ascii="宋体" w:hAnsi="宋体" w:cs="宋体" w:hint="eastAsia"/>
        </w:rPr>
        <w:t>有关研究开发会计科目或向税务部门提供的研发支出辅助账中设计费用对应。对于按照研究开发费用加计扣除减免政策进行核算的企业，该指标应与其新药研制的临床试验费和勘探开发技术的现场试验费合计对应。</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研究开发费用合计中委托外部研究开发费用  </w:t>
      </w:r>
      <w:r>
        <w:rPr>
          <w:rFonts w:ascii="宋体" w:hAnsi="宋体" w:cs="宋体" w:hint="eastAsia"/>
        </w:rPr>
        <w:t>指报告期内企业委托境内外其他机构进行研究开发活动所发生的费用。该指标应与企业会计</w:t>
      </w:r>
      <w:r>
        <w:rPr>
          <w:rFonts w:ascii="宋体" w:hAnsi="宋体" w:cs="宋体"/>
        </w:rPr>
        <w:t>账中</w:t>
      </w:r>
      <w:r>
        <w:rPr>
          <w:rFonts w:ascii="宋体" w:hAnsi="宋体" w:cs="宋体" w:hint="eastAsia"/>
        </w:rPr>
        <w:t>有关研究开发会计科目或向税务部门提供的研发支出辅助账中委托研发费用对应。</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委托外部研究开发费用中委托境内研究机构  </w:t>
      </w:r>
      <w:r>
        <w:rPr>
          <w:rFonts w:ascii="宋体" w:hAnsi="宋体" w:cs="宋体" w:hint="eastAsia"/>
        </w:rPr>
        <w:t>指报告期内企业委托境内独立研究机构开展研究开发活动而支付予其的费用。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委托外部研究开发费用中委托境内高等学校  </w:t>
      </w:r>
      <w:r>
        <w:rPr>
          <w:rFonts w:ascii="宋体" w:hAnsi="宋体" w:cs="宋体" w:hint="eastAsia"/>
        </w:rPr>
        <w:t>指报告期内企业委托境内高等学校开展研究开发活动而支付予其的费用。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委托外部研究开发费用中委托境内企业  </w:t>
      </w:r>
      <w:r>
        <w:rPr>
          <w:rFonts w:ascii="宋体" w:hAnsi="宋体" w:cs="宋体" w:hint="eastAsia"/>
        </w:rPr>
        <w:t>指报告期内企业委托境内其他企业开展研究开发活动而支付予其的费用。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委托外部研究开发费用中委托境外机构  </w:t>
      </w:r>
      <w:r>
        <w:rPr>
          <w:rFonts w:ascii="宋体" w:hAnsi="宋体" w:cs="宋体" w:hint="eastAsia"/>
        </w:rPr>
        <w:t>指报告期内企业委托国外或港澳台机构开展研究开发活动而支付予其的费用。</w:t>
      </w:r>
    </w:p>
    <w:p w:rsidR="00713B33" w:rsidRDefault="00713B33" w:rsidP="00713B33">
      <w:pPr>
        <w:spacing w:line="360" w:lineRule="exact"/>
        <w:ind w:firstLineChars="200" w:firstLine="420"/>
        <w:rPr>
          <w:rFonts w:ascii="宋体" w:hAnsi="宋体" w:cs="宋体"/>
          <w:spacing w:val="4"/>
        </w:rPr>
      </w:pPr>
      <w:r>
        <w:rPr>
          <w:rFonts w:ascii="黑体" w:eastAsia="黑体" w:hAnsi="宋体" w:cs="黑体" w:hint="eastAsia"/>
        </w:rPr>
        <w:t xml:space="preserve">研究开发费用合计中其他费用  </w:t>
      </w:r>
      <w:r>
        <w:rPr>
          <w:rFonts w:ascii="宋体" w:hAnsi="宋体" w:cs="宋体" w:hint="eastAsia"/>
          <w:spacing w:val="4"/>
        </w:rPr>
        <w:t>指报告期内企业除上述费用之外与研究开发活动直接相关的其他费用，包括技术图书资料费、资料翻译费、专家咨询费、高新科技研发保险费，研发成果的检索、论证、评审、鉴定、验收费用，知识产权的申请费、注册费、代理费，会议费、差旅费、通讯费等。该指</w:t>
      </w:r>
      <w:r>
        <w:rPr>
          <w:rFonts w:ascii="宋体" w:hAnsi="宋体" w:cs="宋体" w:hint="eastAsia"/>
          <w:spacing w:val="4"/>
        </w:rPr>
        <w:lastRenderedPageBreak/>
        <w:t>标应与企业会计</w:t>
      </w:r>
      <w:r>
        <w:rPr>
          <w:rFonts w:ascii="宋体" w:hAnsi="宋体" w:cs="宋体"/>
          <w:spacing w:val="4"/>
        </w:rPr>
        <w:t>账中</w:t>
      </w:r>
      <w:r>
        <w:rPr>
          <w:rFonts w:ascii="宋体" w:hAnsi="宋体" w:cs="宋体" w:hint="eastAsia"/>
          <w:spacing w:val="4"/>
        </w:rPr>
        <w:t>有关研究开发会计科目或向税务部门提供的研发支出辅助账中其他相关费用对应。</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当年形成用于研究开发的固定资产  </w:t>
      </w:r>
      <w:r>
        <w:rPr>
          <w:rFonts w:ascii="宋体" w:hAnsi="宋体" w:cs="宋体" w:hint="eastAsia"/>
        </w:rPr>
        <w:t>指报告期内企业形成用于研究开发的固定资产原价。该指标应与企业有关会计科目计入的形成用于企业研究开发活动的固定资产原价对应。对于研究开发与生产共用的固定资产应按比例进行分摊，其中仪器和设备一般应按使用时间进行分摊，建筑物一般应按使用面积进行分摊。</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当年形成用于研究开发的固定资产中仪器和设备  </w:t>
      </w:r>
      <w:r>
        <w:rPr>
          <w:rFonts w:ascii="宋体" w:hAnsi="宋体" w:cs="宋体" w:hint="eastAsia"/>
        </w:rPr>
        <w:t>指报告期内企业形成用于研究开发的固定资产中的仪器和设备原价。其中，设备包括用于研究开发活动的各类机器和设备、试验测量仪器、运输工具、工装工具等。</w:t>
      </w:r>
    </w:p>
    <w:p w:rsidR="00713B33" w:rsidRDefault="00713B33" w:rsidP="00713B33">
      <w:pPr>
        <w:widowControl/>
        <w:spacing w:line="360" w:lineRule="exact"/>
        <w:ind w:firstLineChars="200" w:firstLine="420"/>
        <w:rPr>
          <w:rFonts w:ascii="宋体" w:hAnsi="宋体" w:cs="宋体"/>
        </w:rPr>
      </w:pPr>
      <w:r>
        <w:rPr>
          <w:rFonts w:ascii="黑体" w:eastAsia="黑体" w:hAnsi="黑体" w:cs="宋体" w:hint="eastAsia"/>
        </w:rPr>
        <w:t>来自</w:t>
      </w:r>
      <w:r>
        <w:rPr>
          <w:rFonts w:ascii="黑体" w:eastAsia="黑体" w:hAnsi="黑体" w:cs="宋体"/>
        </w:rPr>
        <w:t>企业自筹</w:t>
      </w:r>
      <w:r>
        <w:rPr>
          <w:rFonts w:ascii="黑体" w:eastAsia="黑体" w:hAnsi="黑体" w:cs="宋体" w:hint="eastAsia"/>
        </w:rPr>
        <w:t xml:space="preserve">  </w:t>
      </w:r>
      <w:r>
        <w:rPr>
          <w:rFonts w:ascii="宋体" w:hAnsi="宋体" w:cs="宋体" w:hint="eastAsia"/>
        </w:rPr>
        <w:t>指报告期内企业来源</w:t>
      </w:r>
      <w:r>
        <w:rPr>
          <w:rFonts w:ascii="宋体" w:hAnsi="宋体" w:cs="宋体"/>
        </w:rPr>
        <w:t>于企业自有资金的研究开发经费合计，包括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713B33" w:rsidRDefault="00713B33" w:rsidP="00713B33">
      <w:pPr>
        <w:spacing w:line="360" w:lineRule="exact"/>
        <w:ind w:firstLineChars="200" w:firstLine="420"/>
        <w:rPr>
          <w:rFonts w:ascii="宋体" w:hAnsi="宋体" w:cs="宋体"/>
        </w:rPr>
      </w:pPr>
      <w:r>
        <w:rPr>
          <w:rFonts w:ascii="黑体" w:eastAsia="黑体" w:hAnsi="黑体" w:cs="宋体" w:hint="eastAsia"/>
        </w:rPr>
        <w:t xml:space="preserve">来自政府部门 </w:t>
      </w:r>
      <w:r>
        <w:rPr>
          <w:rFonts w:ascii="宋体" w:hAnsi="宋体" w:cs="宋体" w:hint="eastAsia"/>
        </w:rPr>
        <w:t xml:space="preserve"> 指报告期内企业从政府有关部门获得的研究开发经费合计，包括科技专项费、科研基建费、政府专项基金和补贴等。该指标应与有关会计科目计入的从政府有关部门获得的研究开发经费对应。</w:t>
      </w:r>
    </w:p>
    <w:p w:rsidR="00713B33" w:rsidRDefault="00713B33" w:rsidP="00713B33">
      <w:pPr>
        <w:widowControl/>
        <w:spacing w:line="360" w:lineRule="exact"/>
        <w:ind w:firstLineChars="200" w:firstLine="420"/>
        <w:rPr>
          <w:rFonts w:ascii="宋体" w:hAnsi="宋体" w:cs="宋体"/>
        </w:rPr>
      </w:pPr>
      <w:r>
        <w:rPr>
          <w:rFonts w:ascii="黑体" w:eastAsia="黑体" w:hAnsi="黑体" w:cs="宋体" w:hint="eastAsia"/>
        </w:rPr>
        <w:t>来自</w:t>
      </w:r>
      <w:r>
        <w:rPr>
          <w:rFonts w:ascii="黑体" w:eastAsia="黑体" w:hAnsi="黑体" w:cs="宋体"/>
        </w:rPr>
        <w:t>银行贷款</w:t>
      </w:r>
      <w:r>
        <w:rPr>
          <w:rFonts w:ascii="黑体" w:eastAsia="黑体" w:hAnsi="黑体" w:cs="宋体" w:hint="eastAsia"/>
        </w:rPr>
        <w:t xml:space="preserve">  </w:t>
      </w:r>
      <w:r>
        <w:rPr>
          <w:rFonts w:ascii="宋体" w:hAnsi="宋体" w:cs="宋体" w:hint="eastAsia"/>
        </w:rPr>
        <w:t>指报告期内企业来源</w:t>
      </w:r>
      <w:r>
        <w:rPr>
          <w:rFonts w:ascii="宋体" w:hAnsi="宋体" w:cs="宋体"/>
        </w:rPr>
        <w:t>于银行贷款的研究开发经费合计</w:t>
      </w:r>
      <w:r>
        <w:rPr>
          <w:rFonts w:ascii="宋体" w:hAnsi="宋体" w:cs="宋体" w:hint="eastAsia"/>
        </w:rPr>
        <w:t>，</w:t>
      </w:r>
      <w:r>
        <w:rPr>
          <w:rFonts w:ascii="宋体" w:hAnsi="宋体" w:cs="宋体"/>
        </w:rPr>
        <w:t>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713B33" w:rsidRDefault="00713B33" w:rsidP="00713B33">
      <w:pPr>
        <w:widowControl/>
        <w:spacing w:line="360" w:lineRule="exact"/>
        <w:ind w:firstLineChars="200" w:firstLine="420"/>
        <w:rPr>
          <w:rFonts w:ascii="宋体" w:hAnsi="宋体" w:cs="宋体"/>
        </w:rPr>
      </w:pPr>
      <w:r>
        <w:rPr>
          <w:rFonts w:ascii="黑体" w:eastAsia="黑体" w:hAnsi="黑体" w:cs="宋体" w:hint="eastAsia"/>
        </w:rPr>
        <w:t xml:space="preserve">来自风险投资  </w:t>
      </w:r>
      <w:r>
        <w:rPr>
          <w:rFonts w:ascii="宋体" w:hAnsi="宋体" w:cs="宋体" w:hint="eastAsia"/>
        </w:rPr>
        <w:t>指报告期内企业来源</w:t>
      </w:r>
      <w:r>
        <w:rPr>
          <w:rFonts w:ascii="宋体" w:hAnsi="宋体" w:cs="宋体"/>
        </w:rPr>
        <w:t>于</w:t>
      </w:r>
      <w:r>
        <w:rPr>
          <w:rFonts w:ascii="宋体" w:hAnsi="宋体" w:cs="宋体" w:hint="eastAsia"/>
        </w:rPr>
        <w:t>风险投资(</w:t>
      </w:r>
      <w:r>
        <w:rPr>
          <w:rFonts w:ascii="宋体" w:hAnsi="宋体" w:cs="宋体"/>
        </w:rPr>
        <w:t>VC</w:t>
      </w:r>
      <w:r>
        <w:rPr>
          <w:rFonts w:ascii="宋体" w:hAnsi="宋体" w:cs="宋体" w:hint="eastAsia"/>
        </w:rPr>
        <w:t>)</w:t>
      </w:r>
      <w:r>
        <w:rPr>
          <w:rFonts w:ascii="宋体" w:hAnsi="宋体" w:cs="宋体"/>
        </w:rPr>
        <w:t>的研究开发经费合计</w:t>
      </w:r>
      <w:r>
        <w:rPr>
          <w:rFonts w:ascii="宋体" w:hAnsi="宋体" w:cs="宋体" w:hint="eastAsia"/>
        </w:rPr>
        <w:t>，</w:t>
      </w:r>
      <w:r>
        <w:rPr>
          <w:rFonts w:ascii="宋体" w:hAnsi="宋体" w:cs="宋体"/>
        </w:rPr>
        <w:t>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713B33" w:rsidRDefault="00713B33" w:rsidP="00713B33">
      <w:pPr>
        <w:widowControl/>
        <w:spacing w:line="360" w:lineRule="exact"/>
        <w:ind w:firstLineChars="200" w:firstLine="420"/>
        <w:rPr>
          <w:rFonts w:ascii="黑体" w:eastAsia="黑体" w:hAnsi="黑体" w:cs="宋体"/>
        </w:rPr>
      </w:pPr>
      <w:r>
        <w:rPr>
          <w:rFonts w:ascii="黑体" w:eastAsia="黑体" w:hAnsi="黑体" w:cs="宋体" w:hint="eastAsia"/>
        </w:rPr>
        <w:t xml:space="preserve">来自其他渠道  </w:t>
      </w:r>
      <w:r>
        <w:rPr>
          <w:rFonts w:ascii="宋体" w:hAnsi="宋体" w:cs="宋体" w:hint="eastAsia"/>
        </w:rPr>
        <w:t>指报告期内企业其他不属于</w:t>
      </w:r>
      <w:r>
        <w:rPr>
          <w:rFonts w:ascii="宋体" w:hAnsi="宋体" w:cs="宋体"/>
        </w:rPr>
        <w:t>以上</w:t>
      </w:r>
      <w:r>
        <w:rPr>
          <w:rFonts w:ascii="宋体" w:hAnsi="宋体" w:cs="宋体" w:hint="eastAsia"/>
        </w:rPr>
        <w:t>资金</w:t>
      </w:r>
      <w:r>
        <w:rPr>
          <w:rFonts w:ascii="宋体" w:hAnsi="宋体" w:cs="宋体"/>
        </w:rPr>
        <w:t>来源的研究开发经费合计</w:t>
      </w:r>
      <w:r>
        <w:rPr>
          <w:rFonts w:ascii="宋体" w:hAnsi="宋体" w:cs="宋体" w:hint="eastAsia"/>
        </w:rPr>
        <w:t>，比如</w:t>
      </w:r>
      <w:r>
        <w:rPr>
          <w:rFonts w:ascii="宋体" w:hAnsi="宋体" w:cs="宋体"/>
        </w:rPr>
        <w:t>捐赠、</w:t>
      </w:r>
      <w:r>
        <w:rPr>
          <w:rFonts w:ascii="宋体" w:hAnsi="宋体" w:cs="宋体" w:hint="eastAsia"/>
        </w:rPr>
        <w:t>受委托</w:t>
      </w:r>
      <w:r>
        <w:rPr>
          <w:rFonts w:ascii="宋体" w:hAnsi="宋体" w:cs="宋体"/>
        </w:rPr>
        <w:t>等。</w:t>
      </w:r>
    </w:p>
    <w:p w:rsidR="00713B33" w:rsidRDefault="00713B33" w:rsidP="00713B33">
      <w:pPr>
        <w:widowControl/>
        <w:spacing w:line="360" w:lineRule="exact"/>
        <w:ind w:firstLineChars="200" w:firstLine="420"/>
        <w:rPr>
          <w:rFonts w:ascii="黑体" w:eastAsia="黑体" w:hAnsi="黑体" w:cs="宋体"/>
        </w:rPr>
      </w:pPr>
      <w:r>
        <w:rPr>
          <w:rFonts w:ascii="黑体" w:eastAsia="黑体" w:hAnsi="黑体" w:cs="宋体" w:hint="eastAsia"/>
        </w:rPr>
        <w:t xml:space="preserve">申报加计扣除减免税的研究开发支出  </w:t>
      </w:r>
      <w:r>
        <w:rPr>
          <w:rFonts w:ascii="宋体" w:hAnsi="宋体" w:cs="宋体" w:hint="eastAsia"/>
        </w:rPr>
        <w:t>指</w:t>
      </w:r>
      <w:r>
        <w:rPr>
          <w:rFonts w:ascii="宋体" w:hAnsi="宋体" w:cs="宋体"/>
        </w:rPr>
        <w:t>报告期</w:t>
      </w:r>
      <w:r>
        <w:rPr>
          <w:rFonts w:ascii="宋体" w:hAnsi="宋体" w:cs="宋体" w:hint="eastAsia"/>
        </w:rPr>
        <w:t>内</w:t>
      </w:r>
      <w:r>
        <w:rPr>
          <w:rFonts w:ascii="宋体" w:hAnsi="宋体" w:cs="宋体"/>
        </w:rPr>
        <w:t>企业</w:t>
      </w:r>
      <w:r>
        <w:rPr>
          <w:rFonts w:ascii="宋体" w:hAnsi="宋体" w:cs="宋体" w:hint="eastAsia"/>
        </w:rPr>
        <w:t>实际</w:t>
      </w:r>
      <w:r>
        <w:rPr>
          <w:rFonts w:ascii="宋体" w:hAnsi="宋体" w:cs="宋体"/>
        </w:rPr>
        <w:t>用来申报研发</w:t>
      </w:r>
      <w:r>
        <w:rPr>
          <w:rFonts w:ascii="宋体" w:hAnsi="宋体" w:cs="宋体" w:hint="eastAsia"/>
        </w:rPr>
        <w:t>加计扣除减</w:t>
      </w:r>
      <w:r>
        <w:rPr>
          <w:rFonts w:ascii="宋体" w:hAnsi="宋体" w:cs="宋体"/>
        </w:rPr>
        <w:t>免税政策的</w:t>
      </w:r>
      <w:r>
        <w:rPr>
          <w:rFonts w:ascii="宋体" w:hAnsi="宋体" w:cs="宋体" w:hint="eastAsia"/>
        </w:rPr>
        <w:t>研究开发</w:t>
      </w:r>
      <w:r>
        <w:rPr>
          <w:rFonts w:ascii="宋体" w:hAnsi="宋体" w:cs="宋体"/>
        </w:rPr>
        <w:t>经费</w:t>
      </w:r>
      <w:r>
        <w:rPr>
          <w:rFonts w:ascii="宋体" w:hAnsi="宋体" w:cs="宋体" w:hint="eastAsia"/>
        </w:rPr>
        <w:t>，</w:t>
      </w:r>
      <w:r>
        <w:rPr>
          <w:rFonts w:ascii="宋体" w:hAnsi="宋体" w:cs="宋体"/>
        </w:rPr>
        <w:t>该指标应与向税务部门</w:t>
      </w:r>
      <w:r>
        <w:rPr>
          <w:rFonts w:ascii="宋体" w:hAnsi="宋体" w:cs="宋体" w:hint="eastAsia"/>
        </w:rPr>
        <w:t>申报</w:t>
      </w:r>
      <w:r>
        <w:rPr>
          <w:rFonts w:ascii="宋体" w:hAnsi="宋体" w:cs="宋体"/>
        </w:rPr>
        <w:t>的有关研发加计扣除减免税备案表</w:t>
      </w:r>
      <w:r>
        <w:rPr>
          <w:rFonts w:ascii="宋体" w:hAnsi="宋体" w:cs="宋体" w:hint="eastAsia"/>
        </w:rPr>
        <w:t>或</w:t>
      </w:r>
      <w:r>
        <w:rPr>
          <w:rFonts w:ascii="宋体" w:hAnsi="宋体" w:cs="宋体"/>
        </w:rPr>
        <w:t>归集表中的</w:t>
      </w:r>
      <w:r>
        <w:rPr>
          <w:rFonts w:ascii="宋体" w:hAnsi="宋体" w:cs="宋体" w:hint="eastAsia"/>
        </w:rPr>
        <w:t>允许</w:t>
      </w:r>
      <w:r>
        <w:rPr>
          <w:rFonts w:ascii="宋体" w:hAnsi="宋体" w:cs="宋体"/>
        </w:rPr>
        <w:t>扣除的研发费用合计</w:t>
      </w:r>
      <w:r>
        <w:rPr>
          <w:rFonts w:ascii="宋体" w:hAnsi="宋体" w:cs="宋体" w:hint="eastAsia"/>
        </w:rPr>
        <w:t>一致</w:t>
      </w:r>
      <w:r>
        <w:rPr>
          <w:rFonts w:ascii="宋体" w:hAnsi="宋体" w:cs="宋体"/>
        </w:rPr>
        <w:t>。</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加计扣除减免税金额  </w:t>
      </w:r>
      <w:r>
        <w:rPr>
          <w:rFonts w:ascii="宋体" w:hAnsi="宋体" w:cs="宋体" w:hint="eastAsia"/>
        </w:rPr>
        <w:t>指报告期内企业按有关政策和税法规定税前加计扣除的研究开发</w:t>
      </w:r>
      <w:r>
        <w:rPr>
          <w:rFonts w:ascii="宋体" w:hAnsi="宋体" w:cs="宋体" w:hint="eastAsia"/>
          <w:spacing w:val="2"/>
        </w:rPr>
        <w:t>活动费用所得税，按当年税务部门实际减免的税额填报。对尚未得到当年减免税额的企业，</w:t>
      </w:r>
      <w:r>
        <w:rPr>
          <w:rFonts w:ascii="宋体" w:hAnsi="宋体" w:cs="宋体" w:hint="eastAsia"/>
        </w:rPr>
        <w:t>按上年实际减免税额填报。</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高新技术企业减免税金额  </w:t>
      </w:r>
      <w:r>
        <w:rPr>
          <w:rFonts w:ascii="宋体" w:hAnsi="宋体" w:cs="宋体" w:hint="eastAsia"/>
        </w:rPr>
        <w:t>指报告期内高新技术企业按照国家有关政策依法享受的企业所得税减免额，按当年税务部门实际减免的税额填报。对尚未得到当年减免税额的企业，按上年实际减免税额填报。</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期末机构数  </w:t>
      </w:r>
      <w:r>
        <w:rPr>
          <w:rFonts w:ascii="宋体" w:hAnsi="宋体" w:cs="黑体" w:hint="eastAsia"/>
        </w:rPr>
        <w:t>指报告</w:t>
      </w:r>
      <w:proofErr w:type="gramStart"/>
      <w:r>
        <w:rPr>
          <w:rFonts w:ascii="宋体" w:hAnsi="宋体" w:cs="黑体" w:hint="eastAsia"/>
        </w:rPr>
        <w:t>期末企业</w:t>
      </w:r>
      <w:proofErr w:type="gramEnd"/>
      <w:r>
        <w:rPr>
          <w:rFonts w:ascii="宋体" w:hAnsi="宋体" w:cs="黑体" w:hint="eastAsia"/>
        </w:rPr>
        <w:t>在境内自办的研究开发机构数量。企业办研究开发机构指企业</w:t>
      </w:r>
      <w:r>
        <w:rPr>
          <w:rFonts w:ascii="宋体" w:hAnsi="宋体" w:cs="宋体" w:hint="eastAsia"/>
        </w:rPr>
        <w:t>自办（或与外单位合办），管理上同生产系统相对独立（或单独核算）的专门</w:t>
      </w:r>
      <w:r>
        <w:rPr>
          <w:rFonts w:ascii="宋体" w:hAnsi="宋体" w:cs="黑体" w:hint="eastAsia"/>
        </w:rPr>
        <w:t>研究开发</w:t>
      </w:r>
      <w:r>
        <w:rPr>
          <w:rFonts w:ascii="宋体" w:hAnsi="宋体" w:cs="宋体" w:hint="eastAsia"/>
        </w:rPr>
        <w:t>机构，如企业办的技术中心、研究院所、开发中心等。企业办</w:t>
      </w:r>
      <w:r>
        <w:rPr>
          <w:rFonts w:ascii="宋体" w:hAnsi="宋体" w:cs="黑体" w:hint="eastAsia"/>
        </w:rPr>
        <w:t>研究开发</w:t>
      </w:r>
      <w:r>
        <w:rPr>
          <w:rFonts w:ascii="宋体" w:hAnsi="宋体" w:cs="宋体" w:hint="eastAsia"/>
        </w:rPr>
        <w:t>机构经过资源整合，同一机构被国家或省级有关部门认定为不同名称技术创新平台的，应按一个机构填报。与外单位合办的</w:t>
      </w:r>
      <w:r>
        <w:rPr>
          <w:rFonts w:ascii="宋体" w:hAnsi="宋体" w:cs="黑体" w:hint="eastAsia"/>
        </w:rPr>
        <w:t>研究开发</w:t>
      </w:r>
      <w:r>
        <w:rPr>
          <w:rFonts w:ascii="宋体" w:hAnsi="宋体" w:cs="宋体" w:hint="eastAsia"/>
        </w:rPr>
        <w:t>机构若主要由本企业出资兴办，则由本企业统计，否则应由合办方统计。企业</w:t>
      </w:r>
      <w:r>
        <w:rPr>
          <w:rFonts w:ascii="宋体" w:hAnsi="宋体" w:cs="黑体" w:hint="eastAsia"/>
        </w:rPr>
        <w:t>研究开发</w:t>
      </w:r>
      <w:r>
        <w:rPr>
          <w:rFonts w:ascii="宋体" w:hAnsi="宋体" w:cs="宋体" w:hint="eastAsia"/>
        </w:rPr>
        <w:t>管理职能处（科）室（如科研处、技术科等）一般不统计在内；</w:t>
      </w:r>
      <w:proofErr w:type="gramStart"/>
      <w:r>
        <w:rPr>
          <w:rFonts w:ascii="宋体" w:hAnsi="宋体" w:cs="宋体" w:hint="eastAsia"/>
        </w:rPr>
        <w:t>若科研</w:t>
      </w:r>
      <w:proofErr w:type="gramEnd"/>
      <w:r>
        <w:rPr>
          <w:rFonts w:ascii="宋体" w:hAnsi="宋体" w:cs="宋体" w:hint="eastAsia"/>
        </w:rPr>
        <w:t>处、技术科等同时挂有</w:t>
      </w:r>
      <w:r>
        <w:rPr>
          <w:rFonts w:ascii="宋体" w:hAnsi="宋体" w:cs="黑体" w:hint="eastAsia"/>
        </w:rPr>
        <w:t>研究开发</w:t>
      </w:r>
      <w:r>
        <w:rPr>
          <w:rFonts w:ascii="宋体" w:hAnsi="宋体" w:cs="宋体" w:hint="eastAsia"/>
        </w:rPr>
        <w:t>机构的牌子，视其报告期内主要工作任务而定，主要任务是从事</w:t>
      </w:r>
      <w:r>
        <w:rPr>
          <w:rFonts w:ascii="宋体" w:hAnsi="宋体" w:cs="黑体" w:hint="eastAsia"/>
        </w:rPr>
        <w:t>研究开发</w:t>
      </w:r>
      <w:r>
        <w:rPr>
          <w:rFonts w:ascii="宋体" w:hAnsi="宋体" w:cs="宋体" w:hint="eastAsia"/>
        </w:rPr>
        <w:t>活动的可以统计，否则不予统计。本指标不含企业在国外或港澳台设立的研究开发机构数。</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机构研究开发人员  </w:t>
      </w:r>
      <w:r>
        <w:rPr>
          <w:rFonts w:ascii="宋体" w:hAnsi="宋体" w:cs="宋体" w:hint="eastAsia"/>
        </w:rPr>
        <w:t>指报告期内企业办</w:t>
      </w:r>
      <w:r>
        <w:rPr>
          <w:rFonts w:ascii="宋体" w:hAnsi="宋体" w:cs="黑体" w:hint="eastAsia"/>
        </w:rPr>
        <w:t>研究开发</w:t>
      </w:r>
      <w:r>
        <w:rPr>
          <w:rFonts w:ascii="宋体" w:hAnsi="宋体" w:cs="宋体" w:hint="eastAsia"/>
        </w:rPr>
        <w:t>机构中研究开发人员合计。</w:t>
      </w:r>
    </w:p>
    <w:p w:rsidR="00713B33" w:rsidRDefault="00713B33" w:rsidP="00713B33">
      <w:pPr>
        <w:spacing w:line="360" w:lineRule="exact"/>
        <w:ind w:firstLineChars="200" w:firstLine="428"/>
        <w:rPr>
          <w:rFonts w:ascii="宋体"/>
          <w:spacing w:val="2"/>
        </w:rPr>
      </w:pPr>
      <w:r>
        <w:rPr>
          <w:rFonts w:ascii="黑体" w:eastAsia="黑体" w:hAnsi="宋体" w:cs="黑体" w:hint="eastAsia"/>
          <w:spacing w:val="2"/>
        </w:rPr>
        <w:t xml:space="preserve">机构人员合计中博士毕业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企业办</w:t>
      </w:r>
      <w:r>
        <w:rPr>
          <w:rFonts w:ascii="宋体" w:hAnsi="宋体" w:cs="黑体" w:hint="eastAsia"/>
        </w:rPr>
        <w:t>研究开发</w:t>
      </w:r>
      <w:r>
        <w:rPr>
          <w:rFonts w:ascii="宋体" w:hAnsi="宋体" w:cs="宋体" w:hint="eastAsia"/>
          <w:spacing w:val="2"/>
        </w:rPr>
        <w:t>机构中具有博士学历或博士学位的研究开发人员。</w:t>
      </w:r>
    </w:p>
    <w:p w:rsidR="00713B33" w:rsidRDefault="00713B33" w:rsidP="00713B33">
      <w:pPr>
        <w:spacing w:line="360" w:lineRule="exact"/>
        <w:ind w:firstLineChars="200" w:firstLine="428"/>
        <w:rPr>
          <w:rFonts w:ascii="宋体"/>
          <w:spacing w:val="2"/>
        </w:rPr>
      </w:pPr>
      <w:r>
        <w:rPr>
          <w:rFonts w:ascii="黑体" w:eastAsia="黑体" w:hAnsi="宋体" w:cs="黑体" w:hint="eastAsia"/>
          <w:spacing w:val="2"/>
        </w:rPr>
        <w:t xml:space="preserve">机构人员合计中硕士毕业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企业办</w:t>
      </w:r>
      <w:r>
        <w:rPr>
          <w:rFonts w:ascii="宋体" w:hAnsi="宋体" w:cs="黑体" w:hint="eastAsia"/>
        </w:rPr>
        <w:t>研究开发</w:t>
      </w:r>
      <w:r>
        <w:rPr>
          <w:rFonts w:ascii="宋体" w:hAnsi="宋体" w:cs="宋体" w:hint="eastAsia"/>
          <w:spacing w:val="2"/>
        </w:rPr>
        <w:t>机构中具有硕士学历或硕士学位的研究开发人员。</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机构研究开发费用  </w:t>
      </w:r>
      <w:r>
        <w:rPr>
          <w:rFonts w:ascii="宋体" w:hAnsi="宋体" w:cs="宋体" w:hint="eastAsia"/>
        </w:rPr>
        <w:t>指报告期内企业办</w:t>
      </w:r>
      <w:r>
        <w:rPr>
          <w:rFonts w:ascii="宋体" w:hAnsi="宋体" w:cs="黑体" w:hint="eastAsia"/>
        </w:rPr>
        <w:t>研究开发</w:t>
      </w:r>
      <w:r>
        <w:rPr>
          <w:rFonts w:ascii="宋体" w:hAnsi="宋体" w:cs="宋体" w:hint="eastAsia"/>
        </w:rPr>
        <w:t>机构中用于研究开发活动的费用合计，包括人员人工</w:t>
      </w:r>
      <w:r>
        <w:rPr>
          <w:rFonts w:ascii="宋体" w:hAnsi="宋体" w:cs="宋体" w:hint="eastAsia"/>
        </w:rPr>
        <w:lastRenderedPageBreak/>
        <w:t>费用、直接投入费用、折旧费用与长期待摊费用、无形资产摊销费用、设计费用、装备调试费用与试验费用、委托外部研究开发费用及其他费用。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期末仪器和设备原价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办</w:t>
      </w:r>
      <w:r>
        <w:rPr>
          <w:rFonts w:ascii="宋体" w:hAnsi="宋体" w:cs="黑体" w:hint="eastAsia"/>
        </w:rPr>
        <w:t>研究开发</w:t>
      </w:r>
      <w:r>
        <w:rPr>
          <w:rFonts w:ascii="宋体" w:hAnsi="宋体" w:cs="宋体" w:hint="eastAsia"/>
        </w:rPr>
        <w:t>机构固定资产中仪器和设备的原价，不包括长期闲置不用的仪器和设备。</w:t>
      </w:r>
    </w:p>
    <w:p w:rsidR="00713B33" w:rsidRDefault="00713B33" w:rsidP="00713B33">
      <w:pPr>
        <w:spacing w:line="360" w:lineRule="exact"/>
        <w:ind w:firstLineChars="200" w:firstLine="428"/>
        <w:rPr>
          <w:rFonts w:ascii="宋体"/>
          <w:spacing w:val="2"/>
        </w:rPr>
      </w:pPr>
      <w:r>
        <w:rPr>
          <w:rFonts w:ascii="黑体" w:eastAsia="黑体" w:hAnsi="宋体" w:cs="黑体" w:hint="eastAsia"/>
          <w:spacing w:val="2"/>
        </w:rPr>
        <w:t xml:space="preserve">当年专利申请数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企业作为第一申请人向境内外知识产权行政部门提出专利申请并被受理后，按规定缴足申请费，符合进入初步审查阶段条件的件数。</w:t>
      </w:r>
    </w:p>
    <w:p w:rsidR="00713B33" w:rsidRDefault="00713B33" w:rsidP="00713B33">
      <w:pPr>
        <w:spacing w:line="360" w:lineRule="exact"/>
        <w:ind w:firstLineChars="200" w:firstLine="428"/>
        <w:rPr>
          <w:rFonts w:ascii="宋体" w:hAnsi="宋体" w:cs="宋体"/>
        </w:rPr>
      </w:pPr>
      <w:r>
        <w:rPr>
          <w:rFonts w:ascii="黑体" w:eastAsia="黑体" w:hAnsi="宋体" w:cs="黑体" w:hint="eastAsia"/>
          <w:spacing w:val="2"/>
        </w:rPr>
        <w:t>当年</w:t>
      </w:r>
      <w:r>
        <w:rPr>
          <w:rFonts w:ascii="黑体" w:eastAsia="黑体" w:hAnsi="宋体" w:cs="黑体" w:hint="eastAsia"/>
        </w:rPr>
        <w:t xml:space="preserve">专利申请数中发明专利  </w:t>
      </w:r>
      <w:r>
        <w:rPr>
          <w:rFonts w:ascii="宋体" w:hAnsi="宋体" w:cs="宋体" w:hint="eastAsia"/>
        </w:rPr>
        <w:t>指报告期内企业</w:t>
      </w:r>
      <w:r>
        <w:rPr>
          <w:rFonts w:ascii="宋体" w:hAnsi="宋体" w:cs="宋体" w:hint="eastAsia"/>
          <w:spacing w:val="2"/>
        </w:rPr>
        <w:t>作为第一申请人</w:t>
      </w:r>
      <w:r>
        <w:rPr>
          <w:rFonts w:ascii="宋体" w:hAnsi="宋体" w:cs="宋体" w:hint="eastAsia"/>
        </w:rPr>
        <w:t>向</w:t>
      </w:r>
      <w:r>
        <w:rPr>
          <w:rFonts w:ascii="宋体" w:hAnsi="宋体" w:cs="宋体" w:hint="eastAsia"/>
          <w:spacing w:val="2"/>
        </w:rPr>
        <w:t>境</w:t>
      </w:r>
      <w:r>
        <w:rPr>
          <w:rFonts w:ascii="宋体" w:hAnsi="宋体" w:cs="宋体" w:hint="eastAsia"/>
        </w:rPr>
        <w:t>内外知识产权行政部门提出发明专利申请并被受理后，按规定缴足申请费，符合进入初步审查阶段条件的件数。</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期末有效发明专利数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作为第一专利权人拥有的、经</w:t>
      </w:r>
      <w:r>
        <w:rPr>
          <w:rFonts w:ascii="宋体" w:hAnsi="宋体" w:cs="宋体" w:hint="eastAsia"/>
          <w:spacing w:val="2"/>
        </w:rPr>
        <w:t>境</w:t>
      </w:r>
      <w:r>
        <w:rPr>
          <w:rFonts w:ascii="宋体" w:hAnsi="宋体" w:cs="宋体" w:hint="eastAsia"/>
        </w:rPr>
        <w:t>内外知识产权行政部门授权且在有效期内的发明专利件数。</w:t>
      </w:r>
    </w:p>
    <w:p w:rsidR="00713B33" w:rsidRDefault="00713B33" w:rsidP="00713B33">
      <w:pPr>
        <w:spacing w:line="360" w:lineRule="exact"/>
        <w:ind w:firstLineChars="200" w:firstLine="420"/>
        <w:rPr>
          <w:rFonts w:ascii="宋体"/>
        </w:rPr>
      </w:pPr>
      <w:r>
        <w:rPr>
          <w:rFonts w:ascii="黑体" w:eastAsia="黑体" w:hAnsi="宋体" w:cs="黑体" w:hint="eastAsia"/>
        </w:rPr>
        <w:t>期末有效发明专利数中已被实施</w:t>
      </w:r>
      <w:r>
        <w:rPr>
          <w:rFonts w:ascii="黑体" w:eastAsia="黑体" w:hAnsi="宋体" w:cs="黑体"/>
        </w:rPr>
        <w:t xml:space="preserve">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作为第一专利权人拥有的、经</w:t>
      </w:r>
      <w:r>
        <w:rPr>
          <w:rFonts w:ascii="宋体" w:hAnsi="宋体" w:cs="宋体" w:hint="eastAsia"/>
          <w:spacing w:val="2"/>
        </w:rPr>
        <w:t>境</w:t>
      </w:r>
      <w:r>
        <w:rPr>
          <w:rFonts w:ascii="宋体" w:hAnsi="宋体" w:cs="宋体" w:hint="eastAsia"/>
        </w:rPr>
        <w:t>内外知识产权行政部门授权且在有效期内的发明专利中</w:t>
      </w:r>
      <w:r>
        <w:rPr>
          <w:rFonts w:ascii="宋体" w:hAnsi="宋体" w:hint="eastAsia"/>
        </w:rPr>
        <w:t>已被实施的件数</w:t>
      </w:r>
      <w:r>
        <w:rPr>
          <w:rFonts w:ascii="宋体" w:hAnsi="宋体" w:cs="宋体" w:hint="eastAsia"/>
        </w:rPr>
        <w:t>。</w:t>
      </w:r>
      <w:r>
        <w:rPr>
          <w:rFonts w:ascii="宋体" w:hAnsi="宋体" w:hint="eastAsia"/>
        </w:rPr>
        <w:t>专利实施是指专利权人自行或其他单位及个人经专利权人许可，为生产经营目的制造、使用、许诺销售、销售、进口其专利产品，或者使用其专利方法以及使用、许诺销售、销售、进口依照该专利方法直接获得的产品。</w:t>
      </w:r>
    </w:p>
    <w:p w:rsidR="00713B33" w:rsidRDefault="00713B33" w:rsidP="00713B33">
      <w:pPr>
        <w:spacing w:line="360" w:lineRule="exact"/>
        <w:ind w:firstLineChars="200" w:firstLine="420"/>
        <w:rPr>
          <w:rFonts w:ascii="宋体" w:hAnsi="宋体"/>
          <w:szCs w:val="21"/>
        </w:rPr>
      </w:pPr>
      <w:r>
        <w:rPr>
          <w:rFonts w:ascii="黑体" w:eastAsia="黑体" w:hAnsi="宋体" w:cs="黑体" w:hint="eastAsia"/>
          <w:szCs w:val="21"/>
        </w:rPr>
        <w:t>专利所有权转让及许可数</w:t>
      </w:r>
      <w:r>
        <w:rPr>
          <w:rFonts w:ascii="宋体" w:hAnsi="宋体" w:cs="黑体"/>
          <w:szCs w:val="21"/>
        </w:rPr>
        <w:t xml:space="preserve">  </w:t>
      </w:r>
      <w:r>
        <w:rPr>
          <w:rFonts w:ascii="宋体" w:hAnsi="宋体" w:cs="宋体" w:hint="eastAsia"/>
          <w:szCs w:val="21"/>
        </w:rPr>
        <w:t>指报告期内企业向外单位转让专利所有权或允许专利技术由被许可单位使用的专利件数。</w:t>
      </w:r>
    </w:p>
    <w:p w:rsidR="00713B33" w:rsidRDefault="00713B33" w:rsidP="00713B33">
      <w:pPr>
        <w:spacing w:line="360" w:lineRule="exact"/>
        <w:ind w:firstLineChars="200" w:firstLine="420"/>
        <w:rPr>
          <w:rFonts w:ascii="宋体" w:hAnsi="宋体"/>
          <w:szCs w:val="21"/>
        </w:rPr>
      </w:pPr>
      <w:r>
        <w:rPr>
          <w:rFonts w:ascii="黑体" w:eastAsia="黑体" w:hAnsi="宋体" w:cs="黑体" w:hint="eastAsia"/>
          <w:szCs w:val="21"/>
        </w:rPr>
        <w:t>专利所有权转让及许可收入</w:t>
      </w:r>
      <w:r>
        <w:rPr>
          <w:rFonts w:ascii="宋体" w:hAnsi="宋体" w:cs="黑体"/>
          <w:szCs w:val="21"/>
        </w:rPr>
        <w:t xml:space="preserve">  </w:t>
      </w:r>
      <w:r>
        <w:rPr>
          <w:rFonts w:ascii="宋体" w:hAnsi="宋体" w:cs="宋体" w:hint="eastAsia"/>
          <w:szCs w:val="21"/>
        </w:rPr>
        <w:t>指报告期内企业向外单位转让专利所有权或允许专利技术由被许可单位使用而得到的收入。包括当年从被转让方或被许可方得到的一次性付款和分期付款收入，以及利润分成、股息收入等。</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新产品销售收入  </w:t>
      </w:r>
      <w:r>
        <w:rPr>
          <w:rFonts w:ascii="宋体" w:hAnsi="宋体" w:cs="宋体" w:hint="eastAsia"/>
        </w:rPr>
        <w:t>指报告期内企业销售新产品实现的销售收入。</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新产品销售收入中出口  </w:t>
      </w:r>
      <w:r>
        <w:rPr>
          <w:rFonts w:ascii="宋体" w:hAnsi="宋体" w:cs="宋体" w:hint="eastAsia"/>
        </w:rPr>
        <w:t>指报告期内企业将新产品销售给外贸部门和直接出售给外商所实现的销售收入。</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期末拥有注册商标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作为第一商标注册人拥有的、经境内</w:t>
      </w:r>
      <w:proofErr w:type="gramStart"/>
      <w:r>
        <w:rPr>
          <w:rFonts w:ascii="宋体" w:hAnsi="宋体" w:cs="宋体" w:hint="eastAsia"/>
        </w:rPr>
        <w:t>外商标</w:t>
      </w:r>
      <w:proofErr w:type="gramEnd"/>
      <w:r>
        <w:rPr>
          <w:rFonts w:ascii="宋体" w:hAnsi="宋体" w:cs="宋体" w:hint="eastAsia"/>
        </w:rPr>
        <w:t>行政部门核准注册且在有效期内的商标件数。包括在境内和境外注册的商标件数，一件商标在境内外同时注册时只统计一件。</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发表科技论文  </w:t>
      </w:r>
      <w:r>
        <w:rPr>
          <w:rFonts w:ascii="宋体" w:hAnsi="宋体" w:cs="宋体" w:hint="eastAsia"/>
        </w:rPr>
        <w:t>指报告期内企业立项的研究开发项目产生的、并在有正规刊号的刊物上发表的科技论文数量。</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形成国家或行业标准  </w:t>
      </w:r>
      <w:r>
        <w:rPr>
          <w:rFonts w:ascii="宋体" w:hAnsi="宋体" w:cs="宋体" w:hint="eastAsia"/>
        </w:rPr>
        <w:t>指报告期内企业在自主研究开发或自主知识产权基础上形成的经有关部门批准的国家或行业标准项数。</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技术改造经费支出  </w:t>
      </w:r>
      <w:r>
        <w:rPr>
          <w:rFonts w:ascii="宋体" w:hAnsi="宋体" w:cs="宋体" w:hint="eastAsia"/>
        </w:rPr>
        <w:t>指报告期内企业进行技术改造而发生的费用支出。技术改造指企业在坚持科技进步的前提下，将科技成果应用于生产的各个领域（产品、设备、工艺等），用先进工艺、设备代替落后工艺、设备，实现以内涵为主的扩大再生产，从而提高产品质量、促进产品更新换代、节约能源、降低消耗，全面提高综合经济效益。</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购买境内技术经费支出  </w:t>
      </w:r>
      <w:r>
        <w:rPr>
          <w:rFonts w:ascii="宋体" w:hAnsi="宋体" w:cs="宋体" w:hint="eastAsia"/>
        </w:rPr>
        <w:t>指报告期内企业购买境内其他单位科技成果的经费支出。包括购买产品设计、工艺流程、图纸、配方、专利、技术诀窍及设备的费用支出。</w:t>
      </w:r>
    </w:p>
    <w:p w:rsidR="00713B33" w:rsidRDefault="00713B33" w:rsidP="00713B33">
      <w:pPr>
        <w:spacing w:line="360" w:lineRule="exact"/>
        <w:ind w:firstLineChars="200" w:firstLine="420"/>
        <w:rPr>
          <w:rFonts w:ascii="宋体"/>
          <w:spacing w:val="4"/>
        </w:rPr>
      </w:pPr>
      <w:r>
        <w:rPr>
          <w:rFonts w:ascii="黑体" w:eastAsia="黑体" w:hAnsi="宋体" w:cs="黑体" w:hint="eastAsia"/>
        </w:rPr>
        <w:t xml:space="preserve">引进境外技术经费支出  </w:t>
      </w:r>
      <w:r>
        <w:rPr>
          <w:rFonts w:ascii="宋体" w:hAnsi="宋体" w:cs="宋体" w:hint="eastAsia"/>
          <w:spacing w:val="4"/>
        </w:rPr>
        <w:t>指报告期内企业用于购买国外或港澳台技术的费用支出，包括产品设计、工艺流程、图纸、配方、专利等技术资料的费用支出，以及购买设备、仪器、样机和样件等的费用支出。</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引进境外技术的消化吸收经费支出  </w:t>
      </w:r>
      <w:r>
        <w:rPr>
          <w:rFonts w:ascii="宋体" w:hAnsi="宋体" w:cs="宋体" w:hint="eastAsia"/>
        </w:rPr>
        <w:t>指报告期内企业引进国外或</w:t>
      </w:r>
      <w:r>
        <w:rPr>
          <w:rFonts w:ascii="宋体" w:hAnsi="宋体" w:cs="宋体"/>
        </w:rPr>
        <w:t>港澳台</w:t>
      </w:r>
      <w:r>
        <w:rPr>
          <w:rFonts w:ascii="宋体" w:hAnsi="宋体" w:cs="宋体" w:hint="eastAsia"/>
        </w:rPr>
        <w:t>技术的消化吸收经费支出。引</w:t>
      </w:r>
      <w:r>
        <w:rPr>
          <w:rFonts w:ascii="宋体" w:hAnsi="宋体" w:cs="宋体" w:hint="eastAsia"/>
        </w:rPr>
        <w:lastRenderedPageBreak/>
        <w:t>进技术的消化</w:t>
      </w:r>
      <w:proofErr w:type="gramStart"/>
      <w:r>
        <w:rPr>
          <w:rFonts w:ascii="宋体" w:hAnsi="宋体" w:cs="宋体" w:hint="eastAsia"/>
        </w:rPr>
        <w:t>吸收指</w:t>
      </w:r>
      <w:proofErr w:type="gramEnd"/>
      <w:r>
        <w:rPr>
          <w:rFonts w:ascii="宋体" w:hAnsi="宋体" w:cs="宋体" w:hint="eastAsia"/>
        </w:rPr>
        <w:t>对引进技术的掌握、应用、复制</w:t>
      </w:r>
      <w:r>
        <w:rPr>
          <w:rFonts w:ascii="宋体" w:hAnsi="宋体" w:cs="宋体" w:hint="eastAsia"/>
          <w:spacing w:val="2"/>
        </w:rPr>
        <w:t>而开展的工作，以及在此基础上的创新。引进技术的消化吸收经费支出包括：人员培训费、</w:t>
      </w:r>
      <w:r>
        <w:rPr>
          <w:rFonts w:ascii="宋体" w:hAnsi="宋体" w:cs="宋体" w:hint="eastAsia"/>
        </w:rPr>
        <w:t>测绘费、参加消化吸收人员的工资、工装、工艺开发费、必备的配套设备费、翻版费等。</w:t>
      </w:r>
    </w:p>
    <w:p w:rsidR="00961F4A" w:rsidRDefault="00713B33" w:rsidP="00713B33">
      <w:proofErr w:type="gramStart"/>
      <w:r>
        <w:rPr>
          <w:rFonts w:ascii="黑体" w:eastAsia="黑体" w:hAnsi="宋体" w:cs="黑体" w:hint="eastAsia"/>
        </w:rPr>
        <w:t>期末企业</w:t>
      </w:r>
      <w:proofErr w:type="gramEnd"/>
      <w:r>
        <w:rPr>
          <w:rFonts w:ascii="黑体" w:eastAsia="黑体" w:hAnsi="宋体" w:cs="黑体" w:hint="eastAsia"/>
        </w:rPr>
        <w:t xml:space="preserve">在境外设立的研究开发机构数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在国外或港澳台自办（或与外单位合办）的专门研究开发机构。与外单位合办的研究开发机构若主要由本企业出资兴办，则由本企业统计，否则应由合办方统计。</w:t>
      </w:r>
    </w:p>
    <w:sectPr w:rsidR="00961F4A" w:rsidSect="00386C5A">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33"/>
    <w:rsid w:val="00386C5A"/>
    <w:rsid w:val="00713B33"/>
    <w:rsid w:val="0096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E99B4-A9B1-4C20-9F54-1E8569E0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B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713B33"/>
    <w:pPr>
      <w:spacing w:after="120"/>
    </w:pPr>
  </w:style>
  <w:style w:type="character" w:customStyle="1" w:styleId="Char">
    <w:name w:val="正文文本 Char"/>
    <w:basedOn w:val="a0"/>
    <w:link w:val="a3"/>
    <w:uiPriority w:val="99"/>
    <w:semiHidden/>
    <w:rsid w:val="00713B33"/>
    <w:rPr>
      <w:rFonts w:ascii="Times New Roman" w:eastAsia="宋体" w:hAnsi="Times New Roman" w:cs="Times New Roman"/>
      <w:szCs w:val="24"/>
    </w:rPr>
  </w:style>
  <w:style w:type="paragraph" w:styleId="a4">
    <w:name w:val="Body Text First Indent"/>
    <w:basedOn w:val="a3"/>
    <w:link w:val="Char0"/>
    <w:uiPriority w:val="99"/>
    <w:unhideWhenUsed/>
    <w:rsid w:val="00713B33"/>
    <w:pPr>
      <w:ind w:firstLineChars="100" w:firstLine="420"/>
    </w:pPr>
  </w:style>
  <w:style w:type="character" w:customStyle="1" w:styleId="Char0">
    <w:name w:val="正文首行缩进 Char"/>
    <w:basedOn w:val="Char"/>
    <w:link w:val="a4"/>
    <w:uiPriority w:val="99"/>
    <w:rsid w:val="00713B3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1553</Words>
  <Characters>8857</Characters>
  <Application>Microsoft Office Word</Application>
  <DocSecurity>0</DocSecurity>
  <Lines>73</Lines>
  <Paragraphs>20</Paragraphs>
  <ScaleCrop>false</ScaleCrop>
  <Company>Microsoft</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2022-03-24T07:14:00Z</dcterms:created>
  <dcterms:modified xsi:type="dcterms:W3CDTF">2022-04-07T05:01:00Z</dcterms:modified>
</cp:coreProperties>
</file>