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bookmarkStart w:id="0" w:name="_GoBack"/>
      <w:bookmarkEnd w:id="0"/>
    </w:p>
    <w:p>
      <w:pPr>
        <w:jc w:val="right"/>
      </w:pPr>
      <w:r>
        <w:rPr>
          <w:rFonts w:hint="eastAsia"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-656590</wp:posOffset>
                </wp:positionV>
                <wp:extent cx="6119495" cy="9359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1"/>
                              <w:tblW w:w="9450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thinThickSmallGap" w:color="auto" w:sz="18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autofit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45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thinThickSmallGap" w:color="auto" w:sz="18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9450" w:type="dxa"/>
                                  <w:tcBorders>
                                    <w:bottom w:val="thinThickSmallGap" w:color="FF0000" w:sz="18" w:space="0"/>
                                  </w:tcBorders>
                                </w:tcPr>
                                <w:p>
                                  <w:pPr>
                                    <w:pStyle w:val="22"/>
                                    <w:spacing w:before="160" w:after="140" w:line="900" w:lineRule="exact"/>
                                    <w:ind w:left="567" w:right="567"/>
                                    <w:rPr>
                                      <w:rFonts w:ascii="Times New Roman" w:hAnsi="Times New Roman" w:eastAsia="方正小标宋_GBK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小标宋_GBK"/>
                                      <w:b/>
                                      <w:sz w:val="80"/>
                                      <w:szCs w:val="80"/>
                                    </w:rPr>
                                    <w:t>江苏省科学技术</w:t>
                                  </w:r>
                                  <w:r>
                                    <w:rPr>
                                      <w:rFonts w:hint="eastAsia" w:ascii="Times New Roman" w:hAnsi="Times New Roman" w:eastAsia="方正小标宋_GBK"/>
                                      <w:b/>
                                      <w:spacing w:val="0"/>
                                      <w:sz w:val="80"/>
                                      <w:szCs w:val="80"/>
                                    </w:rPr>
                                    <w:t>厅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9.45pt;margin-top:-51.7pt;height:73.7pt;width:481.85pt;z-index:251659264;mso-width-relative:page;mso-height-relative:page;" fillcolor="#FFFFFF" filled="t" stroked="t" coordsize="21600,21600" o:gfxdata="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e24UzZAAAACwEAAA8AAAAAAAAAAQAgAAAAIgAAAGRycy9kb3ducmV2&#10;LnhtbFBLAQIUABQAAAAIAIdO4kD2MEymNAIAAJQEAAAOAAAAAAAAAAEAIAAAACgBAABkcnMvZTJv&#10;RG9jLnhtbFBLBQYAAAAABgAGAFkBAADO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tbl>
                      <w:tblPr>
                        <w:tblStyle w:val="11"/>
                        <w:tblW w:w="9450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thinThickSmallGap" w:color="auto" w:sz="18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autofit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45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thinThickSmallGap" w:color="auto" w:sz="18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9450" w:type="dxa"/>
                            <w:tcBorders>
                              <w:bottom w:val="thinThickSmallGap" w:color="FF0000" w:sz="18" w:space="0"/>
                            </w:tcBorders>
                          </w:tcPr>
                          <w:p>
                            <w:pPr>
                              <w:pStyle w:val="22"/>
                              <w:spacing w:before="160" w:after="140" w:line="900" w:lineRule="exact"/>
                              <w:ind w:left="567" w:right="567"/>
                              <w:rPr>
                                <w:rFonts w:ascii="Times New Roman" w:hAnsi="Times New Roman" w:eastAsia="方正小标宋_GBK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小标宋_GBK"/>
                                <w:b/>
                                <w:sz w:val="80"/>
                                <w:szCs w:val="80"/>
                              </w:rPr>
                              <w:t>江苏省科学技术</w:t>
                            </w:r>
                            <w:r>
                              <w:rPr>
                                <w:rFonts w:hint="eastAsia" w:ascii="Times New Roman" w:hAnsi="Times New Roman" w:eastAsia="方正小标宋_GBK"/>
                                <w:b/>
                                <w:spacing w:val="0"/>
                                <w:sz w:val="80"/>
                                <w:szCs w:val="80"/>
                              </w:rPr>
                              <w:t>厅</w:t>
                            </w:r>
                          </w:p>
                        </w:tc>
                      </w:tr>
                    </w:tbl>
                    <w:p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10"/>
        <w:shd w:val="clear" w:color="auto" w:fill="FFFFFF"/>
        <w:adjustRightInd w:val="0"/>
        <w:snapToGrid w:val="0"/>
        <w:spacing w:before="0" w:beforeAutospacing="0" w:after="0" w:afterAutospacing="0" w:line="590" w:lineRule="exact"/>
        <w:jc w:val="center"/>
        <w:rPr>
          <w:rFonts w:ascii="方正小标宋_GBK" w:hAnsi="Arial" w:eastAsia="方正小标宋_GBK" w:cs="Arial"/>
          <w:sz w:val="44"/>
          <w:szCs w:val="44"/>
        </w:rPr>
      </w:pPr>
    </w:p>
    <w:p>
      <w:pPr>
        <w:pStyle w:val="10"/>
        <w:shd w:val="clear" w:color="auto" w:fill="FFFFFF"/>
        <w:adjustRightInd w:val="0"/>
        <w:snapToGrid w:val="0"/>
        <w:spacing w:before="0" w:beforeAutospacing="0" w:after="0" w:afterAutospacing="0" w:line="590" w:lineRule="exact"/>
        <w:jc w:val="center"/>
        <w:rPr>
          <w:rFonts w:ascii="方正小标宋_GBK" w:hAnsi="Arial" w:eastAsia="方正小标宋_GBK" w:cs="Arial"/>
          <w:sz w:val="44"/>
          <w:szCs w:val="44"/>
        </w:rPr>
      </w:pPr>
      <w:r>
        <w:rPr>
          <w:rFonts w:hint="eastAsia" w:ascii="方正小标宋_GBK" w:hAnsi="Arial" w:eastAsia="方正小标宋_GBK" w:cs="Arial"/>
          <w:sz w:val="44"/>
          <w:szCs w:val="44"/>
        </w:rPr>
        <w:t>关于对2021年度拟新建省级工程技术</w:t>
      </w:r>
    </w:p>
    <w:p>
      <w:pPr>
        <w:pStyle w:val="10"/>
        <w:shd w:val="clear" w:color="auto" w:fill="FFFFFF"/>
        <w:adjustRightInd w:val="0"/>
        <w:snapToGrid w:val="0"/>
        <w:spacing w:before="0" w:beforeAutospacing="0" w:after="0" w:afterAutospacing="0" w:line="590" w:lineRule="exact"/>
        <w:jc w:val="center"/>
        <w:rPr>
          <w:rFonts w:ascii="方正小标宋_GBK" w:hAnsi="Arial" w:eastAsia="方正小标宋_GBK" w:cs="Arial"/>
          <w:sz w:val="44"/>
          <w:szCs w:val="44"/>
        </w:rPr>
      </w:pPr>
      <w:r>
        <w:rPr>
          <w:rFonts w:hint="eastAsia" w:ascii="方正小标宋_GBK" w:hAnsi="Arial" w:eastAsia="方正小标宋_GBK" w:cs="Arial"/>
          <w:sz w:val="44"/>
          <w:szCs w:val="44"/>
        </w:rPr>
        <w:t>研究中心的公示</w:t>
      </w:r>
    </w:p>
    <w:p>
      <w:pPr>
        <w:pStyle w:val="10"/>
        <w:shd w:val="clear" w:color="auto" w:fill="FFFFFF"/>
        <w:adjustRightInd w:val="0"/>
        <w:snapToGrid w:val="0"/>
        <w:spacing w:before="0" w:beforeAutospacing="0" w:after="0" w:afterAutospacing="0" w:line="590" w:lineRule="exact"/>
        <w:jc w:val="center"/>
        <w:rPr>
          <w:rFonts w:ascii="方正小标宋_GBK" w:hAnsi="Arial" w:eastAsia="方正小标宋_GBK" w:cs="Arial"/>
          <w:sz w:val="36"/>
          <w:szCs w:val="36"/>
        </w:rPr>
      </w:pPr>
    </w:p>
    <w:p>
      <w:pPr>
        <w:pStyle w:val="10"/>
        <w:shd w:val="clear" w:color="auto" w:fill="FFFFFF"/>
        <w:adjustRightInd w:val="0"/>
        <w:snapToGrid w:val="0"/>
        <w:spacing w:before="0" w:beforeAutospacing="0" w:after="0" w:afterAutospacing="0" w:line="590" w:lineRule="exact"/>
        <w:ind w:firstLine="632" w:firstLineChars="200"/>
        <w:jc w:val="both"/>
        <w:rPr>
          <w:rFonts w:ascii="Times New Roman" w:hAnsi="Times New Roman" w:eastAsia="方正仿宋_GBK"/>
          <w:snapToGrid w:val="0"/>
          <w:sz w:val="32"/>
          <w:szCs w:val="32"/>
        </w:rPr>
      </w:pPr>
      <w:r>
        <w:rPr>
          <w:rFonts w:ascii="Times New Roman" w:hAnsi="Times New Roman" w:eastAsia="方正仿宋_GBK"/>
          <w:snapToGrid w:val="0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21</w:t>
      </w:r>
      <w:r>
        <w:rPr>
          <w:rFonts w:ascii="Times New Roman" w:hAnsi="Times New Roman" w:eastAsia="方正仿宋_GBK"/>
          <w:snapToGrid w:val="0"/>
          <w:sz w:val="32"/>
          <w:szCs w:val="32"/>
        </w:rPr>
        <w:t>年省级工程技术研究中心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新建工作，经各企业提交材料，设区市和</w:t>
      </w:r>
      <w:r>
        <w:rPr>
          <w:rFonts w:ascii="Times New Roman" w:hAnsi="Times New Roman" w:eastAsia="方正仿宋_GBK"/>
          <w:snapToGrid w:val="0"/>
          <w:sz w:val="32"/>
          <w:szCs w:val="32"/>
        </w:rPr>
        <w:t>计划单列试点县（市）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科技局、国家高新区管委会</w:t>
      </w:r>
      <w:r>
        <w:rPr>
          <w:rFonts w:ascii="Times New Roman" w:hAnsi="Times New Roman" w:eastAsia="方正仿宋_GBK"/>
          <w:snapToGrid w:val="0"/>
          <w:sz w:val="32"/>
          <w:szCs w:val="32"/>
        </w:rPr>
        <w:t>组织申报、材料审核、专家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咨询</w:t>
      </w:r>
      <w:r>
        <w:rPr>
          <w:rFonts w:ascii="Times New Roman" w:hAnsi="Times New Roman" w:eastAsia="方正仿宋_GBK"/>
          <w:snapToGrid w:val="0"/>
          <w:sz w:val="32"/>
          <w:szCs w:val="32"/>
        </w:rPr>
        <w:t>、公示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，省科技厅</w:t>
      </w:r>
      <w:r>
        <w:rPr>
          <w:rFonts w:ascii="Times New Roman" w:hAnsi="Times New Roman" w:eastAsia="方正仿宋_GBK"/>
          <w:snapToGrid w:val="0"/>
          <w:sz w:val="32"/>
          <w:szCs w:val="32"/>
        </w:rPr>
        <w:t>审核等流程，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现将</w:t>
      </w:r>
      <w:r>
        <w:rPr>
          <w:rFonts w:ascii="Times New Roman" w:hAnsi="Times New Roman" w:eastAsia="方正仿宋_GBK"/>
          <w:snapToGrid w:val="0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21</w:t>
      </w:r>
      <w:r>
        <w:rPr>
          <w:rFonts w:ascii="Times New Roman" w:hAnsi="Times New Roman" w:eastAsia="方正仿宋_GBK"/>
          <w:snapToGrid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拟新建</w:t>
      </w:r>
      <w:r>
        <w:rPr>
          <w:rFonts w:ascii="Times New Roman" w:hAnsi="Times New Roman" w:eastAsia="方正仿宋_GBK"/>
          <w:snapToGrid w:val="0"/>
          <w:sz w:val="32"/>
          <w:szCs w:val="32"/>
        </w:rPr>
        <w:t>省级工程技术研究中心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项目予以公示。公示时间自2021年9月22日起至9月28日止，为期7天，公示如无异议，省科技厅将予以确认。</w:t>
      </w:r>
    </w:p>
    <w:p>
      <w:pPr>
        <w:adjustRightInd w:val="0"/>
        <w:spacing w:line="590" w:lineRule="exact"/>
        <w:ind w:firstLine="632" w:firstLineChars="200"/>
        <w:rPr>
          <w:szCs w:val="32"/>
        </w:rPr>
      </w:pPr>
      <w:r>
        <w:rPr>
          <w:szCs w:val="32"/>
        </w:rPr>
        <w:t>公示期间，任何单位和个人对公示内容有异议的，请以书面形式提出，并提供必要的证明材料。为便于核实查证，确保客观公正处理异议，提出异议的单位或者个人应当表明真实身份，并提供有效联系方式。以单位名义提出的，须在异议材料上加盖本单位公章。个人提出异议的，须签署真实姓名。超出公示期的异议不予受理。</w:t>
      </w:r>
    </w:p>
    <w:p>
      <w:pPr>
        <w:adjustRightInd w:val="0"/>
        <w:spacing w:line="590" w:lineRule="exact"/>
        <w:ind w:firstLine="632" w:firstLineChars="200"/>
        <w:rPr>
          <w:szCs w:val="32"/>
        </w:rPr>
      </w:pPr>
    </w:p>
    <w:p>
      <w:pPr>
        <w:adjustRightInd w:val="0"/>
        <w:spacing w:line="59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业务咨询电话：025-57715340</w:t>
      </w:r>
    </w:p>
    <w:p>
      <w:pPr>
        <w:adjustRightInd w:val="0"/>
        <w:spacing w:line="59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监督投诉电话：025-57723606，86500659</w:t>
      </w:r>
    </w:p>
    <w:p>
      <w:pPr>
        <w:pStyle w:val="10"/>
        <w:shd w:val="clear" w:color="auto" w:fill="FFFFFF"/>
        <w:adjustRightInd w:val="0"/>
        <w:snapToGrid w:val="0"/>
        <w:spacing w:before="0" w:beforeAutospacing="0" w:after="0" w:afterAutospacing="0" w:line="590" w:lineRule="exact"/>
        <w:ind w:firstLine="632" w:firstLineChars="200"/>
        <w:jc w:val="both"/>
        <w:rPr>
          <w:rFonts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pStyle w:val="10"/>
        <w:shd w:val="clear" w:color="auto" w:fill="FFFFFF"/>
        <w:adjustRightInd w:val="0"/>
        <w:snapToGrid w:val="0"/>
        <w:spacing w:before="0" w:beforeAutospacing="0" w:after="0" w:afterAutospacing="0" w:line="590" w:lineRule="exact"/>
        <w:ind w:firstLine="632" w:firstLineChars="200"/>
        <w:jc w:val="both"/>
        <w:rPr>
          <w:rFonts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pStyle w:val="10"/>
        <w:shd w:val="clear" w:color="auto" w:fill="FFFFFF"/>
        <w:adjustRightInd w:val="0"/>
        <w:snapToGrid w:val="0"/>
        <w:spacing w:before="0" w:beforeAutospacing="0" w:after="0" w:afterAutospacing="0" w:line="590" w:lineRule="exact"/>
        <w:ind w:firstLine="632" w:firstLineChars="200"/>
        <w:jc w:val="both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21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年度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拟新建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省级工程技术研究中心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清单</w:t>
      </w:r>
    </w:p>
    <w:p>
      <w:pPr>
        <w:adjustRightInd w:val="0"/>
        <w:spacing w:line="590" w:lineRule="exact"/>
        <w:rPr>
          <w:rFonts w:cs="宋体"/>
          <w:szCs w:val="32"/>
        </w:rPr>
      </w:pPr>
    </w:p>
    <w:p>
      <w:pPr>
        <w:adjustRightInd w:val="0"/>
        <w:spacing w:line="590" w:lineRule="exact"/>
        <w:rPr>
          <w:rFonts w:cs="宋体"/>
          <w:szCs w:val="32"/>
        </w:rPr>
      </w:pPr>
    </w:p>
    <w:p>
      <w:pPr>
        <w:ind w:left="4740" w:leftChars="1500" w:right="948" w:rightChars="300" w:firstLine="0"/>
        <w:jc w:val="center"/>
        <w:rPr>
          <w:spacing w:val="20"/>
        </w:rPr>
      </w:pPr>
      <w:r>
        <w:rPr>
          <w:rFonts w:hint="eastAsia"/>
          <w:spacing w:val="20"/>
        </w:rPr>
        <w:t>江苏省科学技术厅</w:t>
      </w:r>
    </w:p>
    <w:p>
      <w:pPr>
        <w:ind w:left="4740" w:leftChars="1500" w:right="948" w:rightChars="300" w:firstLine="0"/>
        <w:jc w:val="center"/>
      </w:pPr>
      <w:r>
        <w:rPr>
          <w:rFonts w:hint="eastAsia"/>
        </w:rPr>
        <w:t>2021年9月22日</w:t>
      </w:r>
    </w:p>
    <w:p>
      <w:pPr>
        <w:widowControl/>
        <w:autoSpaceDE/>
        <w:autoSpaceDN/>
        <w:snapToGrid/>
        <w:spacing w:line="240" w:lineRule="auto"/>
        <w:ind w:firstLine="0"/>
        <w:jc w:val="left"/>
        <w:rPr>
          <w:rFonts w:ascii="方正黑体_GBK" w:eastAsia="方正黑体_GBK" w:cs="宋体"/>
          <w:szCs w:val="32"/>
        </w:rPr>
      </w:pPr>
      <w:r>
        <w:rPr>
          <w:rFonts w:ascii="方正黑体_GBK" w:eastAsia="方正黑体_GBK" w:cs="宋体"/>
          <w:szCs w:val="32"/>
        </w:rPr>
        <w:br w:type="page"/>
      </w:r>
    </w:p>
    <w:p>
      <w:pPr>
        <w:adjustRightInd w:val="0"/>
        <w:spacing w:line="240" w:lineRule="auto"/>
        <w:ind w:firstLine="0"/>
        <w:rPr>
          <w:rFonts w:ascii="方正黑体_GBK" w:eastAsia="方正黑体_GBK" w:cs="宋体"/>
          <w:szCs w:val="32"/>
        </w:rPr>
      </w:pPr>
      <w:r>
        <w:rPr>
          <w:rFonts w:hint="eastAsia" w:ascii="方正黑体_GBK" w:eastAsia="方正黑体_GBK" w:cs="宋体"/>
          <w:szCs w:val="32"/>
        </w:rPr>
        <w:t>附件</w:t>
      </w:r>
    </w:p>
    <w:p>
      <w:pPr>
        <w:autoSpaceDE/>
        <w:autoSpaceDN/>
        <w:snapToGrid/>
        <w:spacing w:line="240" w:lineRule="auto"/>
        <w:ind w:firstLine="0"/>
        <w:jc w:val="center"/>
        <w:rPr>
          <w:rFonts w:ascii="方正小标宋_GBK" w:hAnsi="等线" w:eastAsia="方正小标宋_GBK"/>
          <w:snapToGrid/>
          <w:kern w:val="2"/>
          <w:sz w:val="36"/>
          <w:szCs w:val="36"/>
        </w:rPr>
      </w:pPr>
      <w:r>
        <w:rPr>
          <w:rFonts w:hint="eastAsia" w:ascii="方正小标宋_GBK" w:eastAsia="方正小标宋_GBK"/>
          <w:kern w:val="2"/>
          <w:sz w:val="36"/>
          <w:szCs w:val="36"/>
        </w:rPr>
        <w:t>2021年度拟新建省级工程技术研究中心清单</w:t>
      </w:r>
    </w:p>
    <w:tbl>
      <w:tblPr>
        <w:tblStyle w:val="11"/>
        <w:tblW w:w="519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5320"/>
        <w:gridCol w:w="3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00" w:lineRule="exact"/>
              <w:ind w:firstLine="0"/>
              <w:jc w:val="center"/>
              <w:rPr>
                <w:rFonts w:eastAsiaTheme="minorEastAsia"/>
                <w:b/>
                <w:bCs/>
                <w:snapToGrid/>
                <w:color w:val="000000"/>
                <w:sz w:val="20"/>
              </w:rPr>
            </w:pPr>
            <w:r>
              <w:rPr>
                <w:rFonts w:eastAsiaTheme="minorEastAsia"/>
                <w:b/>
                <w:bCs/>
                <w:snapToGrid/>
                <w:color w:val="000000"/>
                <w:sz w:val="20"/>
              </w:rPr>
              <w:t>序号</w:t>
            </w:r>
          </w:p>
        </w:tc>
        <w:tc>
          <w:tcPr>
            <w:tcW w:w="2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ind w:firstLine="0"/>
              <w:jc w:val="center"/>
              <w:rPr>
                <w:rFonts w:eastAsiaTheme="minorEastAsia"/>
                <w:b/>
                <w:bCs/>
                <w:snapToGrid/>
                <w:color w:val="000000"/>
                <w:sz w:val="20"/>
              </w:rPr>
            </w:pPr>
            <w:r>
              <w:rPr>
                <w:rFonts w:eastAsiaTheme="minorEastAsia"/>
                <w:b/>
                <w:bCs/>
                <w:snapToGrid/>
                <w:color w:val="000000"/>
                <w:sz w:val="20"/>
              </w:rPr>
              <w:t>项目名称</w:t>
            </w:r>
          </w:p>
        </w:tc>
        <w:tc>
          <w:tcPr>
            <w:tcW w:w="1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ind w:firstLine="0"/>
              <w:jc w:val="center"/>
              <w:rPr>
                <w:rFonts w:eastAsiaTheme="minorEastAsia"/>
                <w:b/>
                <w:bCs/>
                <w:snapToGrid/>
                <w:color w:val="000000"/>
                <w:sz w:val="20"/>
              </w:rPr>
            </w:pPr>
            <w:r>
              <w:rPr>
                <w:rFonts w:eastAsiaTheme="minorEastAsia"/>
                <w:b/>
                <w:bCs/>
                <w:snapToGrid/>
                <w:color w:val="000000"/>
                <w:sz w:val="20"/>
              </w:rPr>
              <w:t>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江苏省交通大数据工程技术研究中心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南京市城市与交通规划设计研究院股份有限公司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江苏省电子对抗模拟工程技术研究中心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南京航天工业科技有限公司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江苏省锅炉安全节能环保工程技术研究中心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南京科达新控仪表有限公司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江苏省环境及数字水利工程技术研究中心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南京市水利规划设计院股份有限公司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江苏省自然资源空间信息工程技术研究中心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南京国图信息产业有限公司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江苏省化学药物制剂工程技术研究中心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扬子江药业集团南京海陵药业有限公司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江苏省数字孪生智慧建设工程技术研究中心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江苏东交智控科技集团股份有限公司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江苏省高速公路绿色养护工程技术研究中心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江苏现代路桥有限责任公司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江苏省海上构筑物固化材料防护工程技术研究中心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江苏坤泽科技股份有限公司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江苏省安全生产管理工程技术研究中心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南京久润安全科技有限公司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江苏省智慧教室互动黑板工程技术研究中心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江苏欧帝电子科技有限公司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江苏省MEMS传感器工程技术研究中心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南京沃天科技股份有限公司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江苏省计算机视觉工程技术研究中心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南京甄视智能科技有限公司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江苏省船舶动力系统零件先进制造工程技术研究中心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南京中远海运船舶设备配件有限公司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江苏省智能电气工程技术研究中心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环宇集团（南京）有限公司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江苏省电力行业节能环保工程技术研究中心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江苏方天电力技术有限公司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江苏省航空件高速加工数控机床工程技术研究中心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南京宁庆数控机床制造有限公司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江苏省传热工程技术研究中心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南京艾科美热能科技有限公司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江苏省卫星测控通信工程技术研究中心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南京屹信航天科技有限公司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江苏省绿色隧道工程技术研究中心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中路交科科技股份有限公司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江苏省量子通信安全设备工程技术研究中心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北京中创为南京量子通信技术有限公司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江苏省新型阻燃复合输送带工程技术研究中心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宁顺集团有限公司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江苏省矿井智能设备工程技术研究中心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南京双京电器集团有限公司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江苏省水处理流体混合工程技术研究中心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南京贝特环保通用设备制造有限公司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江苏省绿色建筑材料高性能混凝土工程技术研究中心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江苏金海宁新型建材科技有限公司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江苏省可降解柔性绝热纤维工程技术研究中心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南京彤天岩棉有限公司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江苏省畜禽产品加工工程技术研究中心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南京黄教授食品科技有限公司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江苏省汽车电机振动与噪声工程技术研究中心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南京胜捷电机制造有限公司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江苏省新能源汽车系统工程技术研究中心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南京恒天领锐汽车有限公司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江苏省绿色表处理技术工程技术研究中心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南京科润新材料技术有限公司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江苏省湿垃圾资源化处理工程技术研究中心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无锡马盛环境能源科技有限公司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江苏省高性能三维多孔弹性研磨复合材料工程技术研究中心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无锡旺绿鸿纺织品有限公司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江苏省高性能镍板带材工程技术研究中心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无锡市东杨新材料股份有限公司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江苏省微处理器（MCU）工程技术研究中心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中科芯集成电路有限公司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江苏省智能果蔬加工装备工程技术研究中心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江苏楷益智能科技有限公司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江苏省智能感知雷达与测试工程技术研究中心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无锡市雷华科技有限公司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江苏省汽车振动噪声工程技术研究中心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无锡吉兴汽车声学部件科技有限公司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江苏省3D视觉机器人智能装备工程技术研究中心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无锡埃姆维工业控制设备有限公司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江苏省基因诊断工程技术研究中心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臻和精准医学检验实验室无锡有限公司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江苏省生物医用材料与器械工程技术研究中心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无锡贝迪生物工程股份有限公司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江苏省精密箔材冷轧工程技术研究中心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无锡华生精密材料股份有限公司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江苏省（大唐）工业大数据工程技术研究中心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大唐融合物联科技无锡有限公司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江苏省先进工业激光器工程技术研究中心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无锡锐科光纤激光技术有限责任公司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江苏省压力传感器芯片工程技术研究中心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无锡华阳科技有限公司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江苏省（通用）水环境治理工程技术研究中心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江苏通用环保集团有限公司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江苏省焚烧资源化工程技术研究中心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江苏瑞鼎环境工程有限公司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江苏省（远恒）外用药物工程技术研究中心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江苏远恒药业有限公司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江苏省（鑫华）集成电路用高纯硅工程技术研究中心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江苏鑫华半导体材料科技有限公司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江苏省（长江生物）水禽营养与饲料工程技术研究中心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江苏中煤长江生物科技有限公司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江苏省（北矿金属）废旧动力电池综合回收循环利用工程技术研究中心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江苏北矿金属循环利用科技有限公司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江苏省（黑白龙）尼龙新材料工程技术研究中心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徐州黑白龙工程尼龙有限公司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江苏省（速利达）新能源电车及其关键零部件工程技术研究中心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江苏速利达机车有限公司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江苏省（派克斯特）纤维素醚制造工程技术研究中心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江苏派克斯特纤维素有限公司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江苏省（桂柳牧业）抗氧化功能种鸭饲料工程技术研究中心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江苏桂柳牧业集团有限公司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江苏省（中盟）电气传输工程技术研究中心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江苏中盟电气设备有限公司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江苏省（祥和）新能源汽车电机工程技术研究中心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江苏祥和电子科技有限公司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江苏省（伟业）高强度防腐特种铝型材工程技术研究中心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江苏伟业铝材有限公司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江苏省高性能动力电池工程技术研究中心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蜂巢能源科技有限公司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江苏省新一代无线通信工程技术研究中心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信维通信（江苏）有限公司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60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江苏省长三角环境工程技术研究中心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江苏长三角环境科学技术研究院有限公司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61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江苏省薄层高质量石墨烯粉体工程技术研究中心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常州第六元素材料科技股份有限公司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62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江苏省新能源发电、储能系统产品质量检测工程技术研究中心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常州华阳检验检测技术有限公司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63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江苏省口服固体智能化工艺工程技术研究中心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创志科技（江苏）股份有限公司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64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江苏省化纤纺丝组件及喷丝板工程技术研究中心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常州纺兴精密机械有限公司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65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江苏省轨道交通智能控制系统工程技术研究中心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江苏明伟万盛科技有限公司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66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江苏省海洋工业防护工程技术研究中心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中海油常州涂料化工研究院有限公司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67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江苏省高端智能开关电源工程技术研究中心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常州市创联电源科技股份有限公司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68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江苏省可再生复合芯材研究及应用工程技术研究中心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佳辰地板常州有限公司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69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江苏省阻隔及阻燃功能膜工程技术研究中心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常州树杰塑业有限公司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70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江苏省钢制扬克烘缸工程技术研究中心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溧阳市江南烘缸制造有限公司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71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江苏省智能电网及新能源仪器装备工程技术研究中心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江苏华鹏智能仪表科技股份有限公司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72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江苏省高精度薄壁医疗器械工程技术研究中心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溧阳市新力机械铸造有限公司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73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江苏省光通信智能装备工程技术研究中心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江苏亨通智能科技有限公司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74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江苏省通鼎智能无源光网络工程技术研究中心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江苏通鼎宽带有限公司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75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江苏省磺胺类医药中间体工程技术研究中心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吴赣药业（苏州）有限公司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76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江苏省诊断原料制备与检测工程技术研究中心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苏州近岸蛋白质科技股份有限公司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77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江苏省智慧建筑布线系统工程技术研究中心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江苏永鼎盛达电缆有限公司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78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江苏省超细纤维功能性新材料及电子领域应用工程技术研究中心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江苏聚杰微纤科技集团股份有限公司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79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江苏省科林环保除尘设备工程技术研究中心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科林环保技术有限责任公司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80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江苏省轻量化汽车铝型材工程技术研究中心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吴江市新申铝业科技发展有限公司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81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江苏省显示面板激光修复工程技术研究中心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苏州科韵激光科技有限公司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82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江苏省智能物流装备工程技术研究中心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苏州双祺自动化设备有限公司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83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江苏省海上遇险救生通信工程技术研究中心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苏州市江海通讯发展实业有限公司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84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江苏省智能开关无刷直流电机控制工程技术研究中心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苏州华之杰电讯股份有限公司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85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江苏省生物样本分析检测工程技术研究中心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苏州国辰生物科技股份有限公司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86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江苏省5G高频线路板电子功能材料工程技术研究中心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苏州市新广益电子有限公司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87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江苏省新型散热绝缘材料工程技术研究中心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苏州世沃电子科技有限公司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88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江苏省先锋智能电动仓储车工程技术研究中心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苏州先锋物流装备科技有限公司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89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江苏省绿色高性能砼桥隧构件工程技术研究中心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苏州三佳交通工程有限公司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90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江苏省新型多功能铝合金梯工程技术研究中心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苏州中创铝业有限公司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91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江苏省数字产业温控工程技术研究中心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苏州黑盾环境股份有限公司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92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江苏省医病辐射防护高分子材料工程技术研究中心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苏州嘉乐威新材料股份有限公司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93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江苏省高性能铝合金节能门窗工程技术研究中心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中亿丰罗普斯金铝业股份有限公司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94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江苏省精密注塑成型工程技术研究中心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中亿腾模塑科技（苏州）有限公司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95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江苏省汽车零部件智能测试设备工程技术研究中心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苏州凌创电子系统有限公司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96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江苏省装配式与智能化融合建筑装饰工程技术研究中心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苏州美瑞德建筑装饰有限公司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97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江苏省青蒿素工程技术研究中心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张家港威胜生物医药有限公司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98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江苏省大尺寸蓝宝石晶体材料工程技术研究中心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苏州恒嘉晶体材料有限公司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99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江苏省新型高效相变储热式热库工程技术研究中心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江苏启能新能源材料有限公司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100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江苏省高效节能船用燃油废气锅炉工程技术研究中心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张家港海陆沙洲科技有限公司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101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江苏省（长隆）LNG低温装卸设备工程技术研究中心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江苏长隆石化装备有限公司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102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江苏省汽车内饰材料工程技术研究中心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贝内克-长顺汽车内饰材料（张家港）有限公司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103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江苏省高可靠性功率器件工程技术研究中心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苏州锴威特半导体股份有限公司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104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江苏省5G&amp;6G通讯高效冷却散热系统工程技术研究中心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太仓市华盈电子材料有限公司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105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江苏省智能物流装备工程技术研究中心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苏州鸿安机械股份有限公司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106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江苏省防爆型永磁式电机工程技术研究中心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苏州佳电飞球电机有限公司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107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江苏省新型装配式建筑预制构件工程技术研究中心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苏州良浦住宅工业有限公司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108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江苏省环保水性聚氨酯PU复合材料工程技术研究中心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苏州瑞高新材料有限公司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109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江苏省（慧源塑胶）高分子材料工程技术研究中心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南通慧源塑胶有限公司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110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江苏省广野智能化生产线（装备）工程技术研究中心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南通广野自动化系统工程有限公司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111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江苏省电子化学品工程技术研究中心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南通新宙邦电子材料有限公司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112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江苏省高可靠性海、陆电缆连接器工程技术研究中心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江苏中天科技电缆附件有限公司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113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江苏省（建工）建筑钢结构工程技术研究中心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上海建工（江苏）钢结构有限公司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114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江苏省（百奥赛图）模式动物（应用于产业化）工程技术研究中心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百奥赛图江苏基因生物技术有限公司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115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江苏省动力系统测试装备工程技术研究中心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南通常测机电设备有限公司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116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江苏省（聚星）高韧性低碳合金钢工程技术研究中心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南通聚星铸锻有限公司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117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江苏省（新瑞）药物研发工程技术研究中心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江苏新瑞药业有限公司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118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江苏省申模复杂检具工艺及制造工程技术研究中心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申模南通机械科技有限公司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119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江苏省（中天）海洋系统工程技术研究中心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中天海洋系统有限公司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120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江苏省5G高频高速微波覆铜板工程技术研究中心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江苏诺德新材料股份有限公司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121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江苏省华峰超纤材料工程技术研究中心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江苏华峰超纤材料有限公司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122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江苏省太阳能电池及系统应用工程技术研究中心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韩华新能源（启东）有限公司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123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江苏省功能无机材料与食品添加剂工程技术研究中心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天富（连云港）食品配料有限公司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124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江苏省高端聚烯烃新材料工程技术研究中心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江苏斯尔邦石化有限公司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125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江苏省解热镇痛类原料药工程技术研究中心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连云港康乐药业有限公司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126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江苏省碳素新材料工程技术研究中心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江苏嘉明碳素新材料有限公司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127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江苏省植物功能成分综合利用工程技术研究中心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江苏得乐康生物科技有限公司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128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江苏省（晶海洋）太阳能硅片工程技术研究中心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晶海洋半导体材料（东海）有限公司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129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江苏省药品制剂工程技术研究中心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江苏福邦药业有限公司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130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江苏省高纯度无机盐工程技术研究中心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江苏科伦多食品配料有限公司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131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江苏省节能高效微特电机工程技术研究中心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淮安威灵电机制造有限公司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132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江苏省生物发酵乳制品工程技术研究中心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淮安快鹿牛奶有限公司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133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江苏省养殖水环境改良工程技术研究中心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淮安正昌饲料有限公司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134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江苏省聚氨酯新材料工程技术研究中心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江苏利宏科技发展有限公司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135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江苏省抗热震微晶玻璃器皿工程技术研究中心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江苏悦丰晶瓷科持有限公司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136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江苏省中高档酒盒彩印包装工程技术研究中心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淮安市康诺克彩印有限公司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137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江苏省城市交通智慧护栏工程技术研究中心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江苏爱可青交通科技有限公司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138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江苏省微特型气泵工程技术研究中心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江苏亿美电器有限公司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139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江苏省口腔清洁护理用牙线棒工程技术研究中心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彧寰科技江苏有限公司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140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江苏省土壤调查与修复工程技术研究中心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江苏科易达环保科技有限公司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141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江苏省三元软包锂离子动力电池工程技术研究中心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捷威动力工业江苏有限公司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142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江苏省高效低成本太阳能硅电池工程技术研究中心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江苏润阳悦达光伏科技有限公司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143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江苏省智能可穿戴通信终端设备工程技术研究中心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盐城吉凯同科技有限公司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144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江苏省龙尚电除尘器工程技术研究中心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江苏龙尚重工有限公司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145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江苏省低能耗半导体元器件工程技术研究中心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盐城矽润半导体有限公司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146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江苏省石油钻采设备工程技术研究中心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江苏恒达机械制造有限公司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147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江苏省高性能低能耗智能手机主板工程技术研究中心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江苏天谷数字信息产业发展有限公司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148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江苏省轻型高低压压裂管汇工程技术研究中心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盐城市崇达石化机械有限公司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149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江苏省海工用强韧与耐蚀一体化合金材料工程技术研究中心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江苏力达实业科技有限公司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150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江苏省新能源汽车管路系统（华光）工程技术研究中心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扬州华光橡塑新材料有限公司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151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江苏省淮扬风味食品加工产业工程技术研究中心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扬州冶春食品生产配送股份有限公司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152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江苏省绿色智能垃圾压缩成套处理设备工程技术研究中心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扬州金威环保科技有限公司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153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江苏省美德莱安全注射器械工程技术研究中心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扬州美德莱医疗用品有限公司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154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江苏省智能电表及用电信息采集设备工程技术研究中心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扬州万泰电子科技有限公司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155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江苏省高性能天然胶乳发泡材料设计与绿色制造工程技术研究中心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江苏爱德福乳胶制品有限公司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156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江苏省高温陶瓷复合材料工程技术研究中心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江苏新时高温材料股份有限公司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157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江苏省高强韧铝合金轮毂工程技术研究中心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扬州戴卡轮毂制造有限公司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158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江苏省路桥隧智能建造及应用工程技术研究中心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江苏瑞沃建设集团有限公司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159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江苏省汽车装饰件工程技术研究中心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江苏科达车业有限公司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160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江苏省绿色聚酯复合纤维工程技术研究中心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扬州富威尔复合材料有限公司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161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江苏省谷物精深加工装备工程技术研究中心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扬州科润德机械有限公司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162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江苏省热传输用高性能铝合金板带材工程技术研究中心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镇江龙源铝业有限公司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163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江苏省减震橡胶工程技术研究中心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镇江同立橡胶有限公司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164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江苏省特种过滤材料工程技术研究中心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江苏大亚滤嘴材料有限公司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165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江苏省高性能轻量化铝合金车轮工程技术研究中心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大亚车轮制造有限公司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166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江苏省数控机床自动换刀系统工程技术研究中心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冈田精机丹阳有限公司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167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江苏省复合功能差异化涤纶短纤维工程技术研究中心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江苏垶恒复合材料有限公司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168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江苏省LR系列碱性电池智能成套装备工程技术研究中心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琦瑞科技（江苏）有限公司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169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江苏省高效换热器工程技术研究中心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江苏唯益换热器有限公司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170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江苏省高性能热塑复合材料工程技术研究中心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江苏奇一科技有限公司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171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江苏省智能中压配电设备工程技术研究中心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江苏大全长江电器股份有限公司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172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江苏省超高压树脂软管工程技术研究中心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泰州长力树脂管有限公司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173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江苏省微电子封装材料工程技术研究中心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江苏科化新材料科技有限公司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174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江苏省铝合金制动器工程技术研究中心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泰州市天宇交通器材有限公司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175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江苏省中药质量溯源工程技术研究中心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扬子江药业集团江苏龙凤堂中药有限公司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176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江苏省（友润）引线框架工程技术研究中心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泰州友润电子科技股份有限公司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177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江苏省铝合金精密成形工程技术研究中心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江苏太平洋齿轮传动有限公司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178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江苏省新型锂离子电池工程技术研究中心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江苏双登富朗特新能源有限公司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179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江苏省（九洲）新型焊材工程技术研究中心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江苏九洲新材料科技有限公司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180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江苏省新能源电机工程技术研究中心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江苏航天动力机电有限公司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181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江苏省农用表面活性剂工程技术研究中心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江苏凯元科技有限公司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182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江苏省直流变频电机工程技术研究中心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江苏富天江电子电器有限公司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183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江苏省（永盛）车载背光源工程技术研究中心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靖江市永盛光电科技有限公司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184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江苏省（吉龙）休闲塑胶用品工程技术研究中心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江苏吉龙运动休闲用品有限公司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185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江苏省在线激光赋码装备及智能制造应用工程技术研究中心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江苏华工激光科技有限公司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186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江苏省功能性过滤型复合材料工程技术研究中心 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亿茂环境科技股份有限公司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187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江苏省高性能、高光效LED外延片&amp;芯片工程技术研究中心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聚灿光电科技（宿迁）有限公司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188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江苏省（联康）超柔、超薄FPC工程技术研究中心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江苏联康信息股份有限公司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189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江苏省（华绿）食用菌繁育与栽培工程技术研究中心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江苏华绿生物科技股份有限公司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190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江苏省（成达）高端酒类包装材料工程技术研究中心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泗阳县成达制盖有限公司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191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江苏省敏感陶瓷材料与器件工程技术研究中心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江苏新林芝电子科技股份有限公司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192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江苏省新能源汽车热管理管路系统工程技术研究中心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江阴标榜汽车部件股份有限公司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193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江苏省金属装饰墙板工程技术研究中心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江苏大东新材料科技有限公司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194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江苏省车灯精密模具工程技术研究中心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江苏星科精密模具有限公司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195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江苏省高洁净应用材料工程技术研究中心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昆山新莱洁净应用材料股份有限公司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196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江苏省印刷电路板高精密加工工具工程技术研究中心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华伟纳精密工具（昆山）有限公司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197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江苏省智能玻璃应力仪工程技术研究中心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苏州精创光学仪器有限公司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198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江苏省轻量化特殊改性聚烯烃材料工程技术研究中心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昆山禾振瑞新复合材料有限公司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199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江苏省翼捷气体检测传感器工程技术研究中心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翼捷安全设备（昆山）有限公司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200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江苏省智能电网综合治理工程技术研究中心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帝森克罗德集团有限公司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201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江苏省高品质多用途环保铝箔制品工程技术研究中心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昆山铝业股份有限公司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202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江苏省服务器核心芯片工程技术研究中心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澜起电子科技（昆山）有限公司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203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江苏省运动器械物联智能控制工程技术研究中心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艺唯科技股份有限公司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204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江苏省超精密智能组装与检测装备工程技术研究中心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江苏立讯机器人有限公司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205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江苏省高强功能合纤长丝工程技术研究中心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常熟涤纶有限公司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206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江苏省智能化服装生产设备工程技术研究中心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常熟市百联自动机械有限公司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207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江苏省新能源汽车总成测试系统工程技术研究中心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苏州英特模汽车科技有限公司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208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江苏省天然植物酚基新材料工程技术研究中心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常熟耐素生物材料科技有限公司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209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江苏省兆瓦级风电叶片及模具工程技术研究中心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苏州天顺复合材料科技有限公司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210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江苏省美亚核苷酸类药物及关键中间体绿色合成工程技术研究中心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美亚药业海安有限公司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211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江苏省鼎鑫长寿命高能比锂电池工程技术研究中心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南通鼎鑫电池有限公司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212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江苏省新源摩擦密封用特种纤维工程技术研究中心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南通新源特种纤维有限公司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213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江苏省增光科技机场道面养护材料工程技术研究中心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江苏增光新材料科技股份有限公司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214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江苏省铭利达汽车轻量化零部件压铸成形工程技术研究中心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江苏铭利达科技有限公司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215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江苏省风力发电设备关键零部件工程技术研究中心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惠尔信机械（泰兴）有限公司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216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江苏省特种环保型阻燃橡塑绝热材料工程技术研究中心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赢胜节能集团有限公司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217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江苏省高性能橡胶轮胎工程技术研究中心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江苏东昊橡胶有限公司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218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江苏省拉远光电复合缆工程技术研究中心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江苏华脉新材料有限公司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219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江苏省安全生产大数据工程技术研究中心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南京安元科技有限公司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220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江苏省智能安全服务工程技术研究中心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南京联成科技发展股份有限公司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221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江苏省干细胞转化工程技术研究中心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南京鼓楼医院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222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江苏省人源化模型与药物筛选工程技术研究中心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江苏集萃药康生物科技股份有限公司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223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江苏省肿瘤微创消融工程技术研究中心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南京亿高微波系统工程有限公司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224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江苏省化学创新药工程技术研究中心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江苏威凯尔医药科技有限公司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225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江苏省免疫诊断工程技术研究中心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南京诺尔曼生物技术股份有限公司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226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江苏省手性小分子药物工程技术研究中心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和鼎（南京）医药技术有限公司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227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江苏省药物一体化质量控制工程技术研究中心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南京明捷生物医药检测有限公司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228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江苏省多肽工程技术研究中心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南京斯拜科生化实业有限公司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229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江苏省智能电控工程技术研究中心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南京威孚金宁有限公司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230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江苏省聚合物改性新型成套装备工程技术研究中心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江苏诚盟装备股份有限公司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231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江苏省石化智慧焊接工程技术研究中心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南京南化建设有限公司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232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江苏省海洋装备及防务工程技术研究中心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江苏大洋海洋装备有限公司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233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江苏省动物营养工程技术研究中心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蓝星安迪苏南京有限公司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234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江苏省吡啶产业链催化新材料工程技术研究中心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南京红太阳生物化学有限责任公司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235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江苏省危废综合利用工程技术研究中心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南京长江江宇环保科技有限公司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236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江苏省危废超临界处置工程技术研究中心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南京新奥环保技术有限公司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237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江苏省大型节能风力发电机组工程技术研究中心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南京风电科技有限公司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238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江苏省精密测量和测试工程技术研究中心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南京泰普森自动化设备有限公司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239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江苏省测风激光雷达工程技术研究中心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南京牧镭激光科技有限公司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240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江苏省大数据研发工程技术研究中心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中科曙光南京研究院有限公司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241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江苏省智慧教育工程技术研究中心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江苏金智教育信息股份有限公司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242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江苏省先进稀有金属合金材料工程技术研究中心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江苏美特林科特殊合金股份有限公司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243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江苏省智能流体工程技术研究中心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南京孚奥智能技术有限公司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244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江苏省轨道交通传动装置工程技术研究中心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南京高精轨道交通设备有限公司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245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江苏省海兴智能配用电工程技术研究中心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南京海兴电网技术有限公司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246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江苏省再生水利用与风险控制工程技术研究中心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南京环保产业创新中心有限公司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247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江苏省光学薄膜工程技术研究中心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南京茂莱光学科技股份有限公司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248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江苏省5G通信测试系统工程技术研究中心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南京纳特通信电子有限公司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249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江苏省机能性包装新材料研发与应用工程技术研究中心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中船重工鹏力（南京）塑造科技有限公司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250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江苏省固废变能源工程技术研究中心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光大环境科技（中国）有限公司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251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江苏省新能源船舶动力工程技术研究中心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无锡赛思亿电气科技有限公司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252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江苏省钛合金增材制造工程技术研究中心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飞而康快速制造科技有限责任公司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253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江苏省能源互联网平台工程技术研究中心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无锡英臻科技有限公司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254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江苏省智能通讯设备研发工程技术研究中心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无锡睿勤科技有限公司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255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江苏省功率半导体封测工程技术研究中心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强茂电子（无锡）有限公司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256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江苏省高性能数码电子雷管工程技术研究中心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无锡盛景微电子股份有限公司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257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江苏省汽车充电电源工程技术研究中心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帝发技术（无锡）有限公司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258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江苏省电梯智能控制工程技术研究中心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无锡英威腾电梯控制技术有限公司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259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江苏省复合传动新材料工程技术研究中心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无锡林泰克斯新材料科技股份有限公司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260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江苏省三维激光制造装备工程技术研究中心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江苏亚威创科源激光装备有限公司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261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江苏省安全节能电机工程技术研究中心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无锡东元电机有限公司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262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江苏省智能交通信号控制系统工程技术研究中心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无锡安邦电气股份有限公司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263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江苏省新型导航定位工程技术研究中心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新纳传感系统有限公司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264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江苏省精密齿轮工程技术研究中心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江苏新银叶传动机电有限公司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265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江苏省电力电子智能驱动控制工程技术研究中心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台安科技（无锡）有限公司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266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江苏省超强耐疲劳铜及铜合金绞线工程技术研究中心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无锡超洲科技有限公司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267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江苏省锂电子电池测试设备工程技术研究中心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无锡格林司通自动化设备股份有限公司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268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江苏省汽车精密级进模工程技术研究中心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无锡明豪汽车零部件有限公司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269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江苏省汽车被动安全精密零部件工程技术研究中心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竹田（无锡）汽配制造有限公司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270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江苏省钢铁行业烟气超低排放治理工程技术研究中心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江苏新中金环保科技股份有限公司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271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江苏省固体废弃物资源化工程技术研究中心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江苏碧诺环保科技有限公司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272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江苏省锻钢冷轧辊工程技术研究中心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宜兴市永昌轧辊有限公司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273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江苏省智能电网用高安全性电力设备工程技术研究中心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米格电气江苏有限公司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274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江苏省多功能环保型有机-金属板复合材料工程技术研究中心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江苏立霸实业股份有限公司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275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江苏省高性能绿色无机阻燃材料工程技术研究中心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江苏艾特克阻燃材料有限公司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276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江苏省土壤调查监测与治理工程技术研究中心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江阴秋毫检测有限公司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277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江苏省船舶尾气洗涤装置工程技术研究中心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江阴市博汇机械成套设备有限公司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278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江苏省动力与储能电池工程技术研究中心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江苏海基新能源股份有限公司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279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江苏省新型橡胶制品工程技术研究中心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江苏科强新材料股份有限公司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280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江苏省小模数齿轮刀具工程技术研究中心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江阴塞特精密工具有限公司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281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江苏省汽车涡轮增压器壳体部件工程技术研究中心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江阴机械制造有限公司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282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江苏省高精密锻件制造工程技术研究中心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江阴市万里锻件有限公司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283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江苏省新型机械装备工程技术研究中心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江苏富朗特工程机械有限公司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284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江苏省汽车燃料喷射系统信息机械工程技术研究中心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江阴林格科技有限公司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285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江苏省高分子材料挤出设备工程技术研究中心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江苏新达科技有限公司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286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江苏省柔性电加热器工程技术研究中心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江阴市辉龙电热电器有限公司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287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江苏省精密液压油缸及关键零部件工程技术研究中心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江阴市洪腾机械有限公司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288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江苏省（百甲科技）装配式钢结构建筑工程技术研究中心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徐州中煤百甲重钢科技股份有限公司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289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江苏省（云睿）汽车智能雨刮系统工程技术研究中心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江苏云睿汽车电器系统有限公司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290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江苏省多轴向经编自动化设备工程技术研究中心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常州市新创智能科技有限公司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291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江苏省汽车连接系统工程技术研究中心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安费诺汽车连接系统（常州）有限公司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292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江苏省低压铸造汽车轮毂工程技术研究中心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常州理工科技股份有限公司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293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江苏省加气混凝土生产成套智能装备工程技术研究中心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江苏天元智能装备股份有限公司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294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江苏省口腔速释制剂工程技术研究中心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扬子江药业集团江苏紫龙药业有限公司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295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江苏省玻璃纤维增强复合材料工程技术研究中心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常州众杰复合材料有限公司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296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江苏省微特控制电机工程技术研究中心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常州富兴机电有限公司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297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江苏省外科手术医疗器械工程技术研究中心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派瑞格医疗器械（常州）有限公司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298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江苏省石油化工脱氢氧化工程技术研究中心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常州瑞华化工工程技术股份有限公司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299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江苏省建筑信息系统平台智慧城市建筑设计工程技术研究中心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江苏浩森建筑设计有限公司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300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江苏省高效环保型钙锌稳定剂工程技术研究中心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百尔罗赫新材料科技有限公司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301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江苏省功率半导体器件与集成电路工程技术研究中心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江苏应能微电子有限公司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302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江苏省激光测量仪器工程技术研究中心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莱赛激光科技股份有限公司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303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江苏省高耐候涤纶丝工程技术研究中心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江苏欣战江纤维科技股份有限公司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304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江苏省微创精准手术器械工程技术研究中心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江苏健瑞宝医疗科技股份有限公司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305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江苏省铸造砂处理及后处理设备工程技术研究中心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常州好迪机械有限公司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306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江苏省新型车载天线工程技术研究中心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常州柯特瓦电子股份有限公司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307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江苏省产妇护理用品工程技术研究中心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常州德利斯护理用品有限公司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308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江苏省人造板表面装饰技术与装备工程技术研究中心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温康纳（常州）机械制造有限公司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309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江苏省汽车减震降噪机能零部件工程技术研究中心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常州浩达科技股份有限公司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310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江苏省汽车多功能后视系统工程技术研究中心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常州市凯凌车配有限公司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311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江苏省高效太阳能电池工程技术研究中心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江苏顺风新能源科技有限公司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312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江苏省充电安全大数据工程技术研究中心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万帮星星充电科技有限公司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313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江苏省新型现代智能养殖装备工程技术研究中心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江苏华丽智能科技股份有限公司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314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江苏省道路救援智能装备工程技术研究中心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江苏中汽高科股份有限公司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315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江苏省高端激光器芯片工程技术研究中心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常州纵慧芯光半导体科技有限公司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316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江苏省减振与摩擦磨损工程技术研究中心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常州中车柴油机零部件有限公司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317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江苏省安全防爆锂电池组件工程技术研究中心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常州武进中瑞电子科技股份有限公司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318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江苏省轨道交通辅助供电设备工程技术研究中心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常州今创电工有限公司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319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江苏省航空航天用高频低损耗电缆组件工程技术研究中心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常州金信诺凤市通信设备有限公司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320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江苏省智能机床组合制造单元工程技术研究中心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常州创胜特尔数控机床设备有限公司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321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江苏省高性能特种工程塑料工程技术研究中心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江苏君华特种工程塑料制品有限公司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322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江苏省协作机器人工程技术研究中心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遨博（江苏）机器人有限公司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323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江苏省智慧水务信息一体化工程技术研究中心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江苏中盈高科智能信息股份有限公司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324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江苏省无刷直流电机工程技术研究中心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艾司匹技电机（苏州）有限公司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325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江苏省智能离子场环境净化及消毒设备工程技术研究中心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苏州贝昂科技有限公司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326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江苏省OLED显示产业自动化装备工程技术研究中心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苏州普洛泰科精密工业有限公司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327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江苏省精密补强板工程技术研究中心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苏州市东苏发五金粘胶制品有限公司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328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江苏省MEMS探针卡工程技术研究中心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强一半导体（苏州）有限公司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329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江苏省新能源汽车动力电池组件工程技术研究中心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苏州宝优际科技股份有限公司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330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江苏省通信连接器件工程技术研究中心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江苏吴通物联科技有限公司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331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江苏省高性能低噪音吸尘器电机工程技术研究中心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苏州工业园区星德胜电机有限公司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332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江苏省数字音频处理及远程会议终端系统工程技术研究中心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舒尔电子（苏州）有限公司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333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江苏省高性能过滤材料工程技术研究中心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贺氏（苏州）特殊材料有限公司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334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江苏省智能物流分拣装备工程技术研究中心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苏州金峰物流设备有限公司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335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江苏省移动终端用高精度柔性模切线路软板工程技术研究中心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苏州工业园区久泰精密电子有限公司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336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江苏省高性能计算液冷服务器工程技术研究中心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苏州超集信息科技有限公司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337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江苏省锂离子动力电池电解液工程技术研究中心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诺莱特电池材料（苏州）有限公司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338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江苏省微机电压力传感及信号调理芯片工程技术研究中心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苏州纳芯微电子股份有限公司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339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江苏省飞比达高粘性精密模切新材料工程技术研究中心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飞比达电子元器件（苏州）有限公司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340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江苏省严苛工况工业阀门工程技术研究中心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苏州道森阀门有限公司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341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江苏省节能制冷工工程技术研究中心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星崎电机（苏州）有限公司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342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江苏省激光工程仪器工程技术研究中心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苏州福田激光精密仪器有限公司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343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江苏省南大浩辰CAD软件工程技术研究中心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苏州浩辰软件股份有限公司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344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江苏省纳米新材料工程技术研究中心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苏州诺菲纳米科技有限公司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345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江苏省超景深自适应工业读码器工程技术研究中心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苏州斯普锐智能系统股份有限公司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346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江苏省动力测试服务工程技术研究中心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吉孚动力技术（中国）有限公司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347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江苏省智慧铸科技5G通信超密集组网工程技术研究中心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苏州智铸通信科技股份有限公司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348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江苏省高效综合废水处理系统工程技术研究中心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苏州希图环保科技有限公司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349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江苏省血细胞分析仪器核心部件工程技术研究中心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苏州市新鸿基精密部品有限公司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350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江苏省新型环保包装工程技术研究中心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苏州工业园区彩迪包装印刷有限公司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351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江苏省车载显示与控制系统工程技术研究中心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苏州蓝博控制技术有限公司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352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江苏省电子产品印刷及模切全自动一体化工程技术研究中心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苏州沃顿印刷有限公司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353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江苏省汽车零部件智能装配检测柔性生产线工程技术研究中心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江苏元泰智能科技股份有限公司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354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江苏省医用磁共振射频线圈工程技术研究中心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苏州众志医疗科技有限公司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355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江苏省苏州金螳螂三维软件建筑装饰BIM数字化平台工程技术研究中心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苏州金螳螂三维软件有限公司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356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江苏省MEMS压力传感器工程技术研究中心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苏州感芯微系统技术有限公司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357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江苏省复杂装备系统设计与仿真工程技术研究中心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苏州同元软控信息技术有限公司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358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江苏省生物制药分离纯化工程技术研究中心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苏州赛分科技有限公司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359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江苏省智能无菌洁净系统工程技术研究中心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苏州鸿基洁净科技股份有限公司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360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江苏省产业大脑研发工程技术研究中心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苏州云联智慧信息技术应用有限公司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361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江苏省张力控制测量系统工程技术研究中心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苏州创易技研股份有限公司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362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江苏省高端半导体激光芯片工程技术研究中心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度亘激光技术（苏州）有限公司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363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江苏省德兰电站调节阀工程技术研究中心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苏州德兰能源科技股份有限公司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364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江苏省液压传动与控制工程技术研究中心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力源液压（苏州）有限公司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365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江苏省智能汽车零配件工程技术研究中心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立胜汽车科技（苏州）有限公司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366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江苏省超级结功率器件工程技术研究中心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苏州东微半导体股份有限公司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367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江苏省高真空精密蒸发镀膜设备工程技术研究中心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爱发科真空技术（苏州）有限公司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368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江苏省企业信息化服务系统研发工程技术研究中心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苏州亿歌网络科技有限公司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369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江苏省高性能精密网版工程技术研究中心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沃苏特电子科技（苏州）有限公司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370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江苏省德启全自动智能集成库工程技术研究中心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苏州德启智能科技有限公司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371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江苏省海洋仪器与信息工程技术研究中心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苏州桑泰海洋仪器研发有限责任公司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372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江苏省无反射板激光自主导航智能搬运机器人工程技术研究中心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苏州艾吉威机器人有限公司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373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江苏省超高平衡风机工程技术研究中心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苏州博宇科技有限公司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374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江苏省明源抗恶劣环境加固型边缘计算模组工程技术研究中心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苏州工业园区明源金属股份有限公司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375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江苏省信息采集和处理终端工程技术研究中心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苏州摩比信通智能系统有限公司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376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江苏省柔性功能性复合材料工程技术研究中心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苏州德佑新材料科技股份有限公司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377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江苏省智能点胶机器人工程技术研究中心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苏州光宝科技股份有限公司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378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江苏省环境检测与职业卫生检测评价工程技术研究中心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江苏康达检测技术股份有限公司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379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江苏省能源互联网输变电设备状态监测工程技术研究中心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苏州华天国科电力科技有限公司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380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江苏省兴禾源外观复合材料工程技术研究中心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苏州兴禾源复合材料有限公司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381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江苏省靶向抗癌新药工程技术研究中心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百济神州（苏州）生物科技有限公司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382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江苏省光储充一体化工程技术研究中心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江苏阿诗特能源科技有限公司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383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江苏省洁净受控环境智能检测设备工程技术研究中心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苏州苏信环境科技有限公司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384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江苏省射频功率芯片工程技术研究中心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苏州华太电子技术有限公司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385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江苏省半导体芯片分析测试工程技术研究中心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胜科纳米（苏州）有限公司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386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江苏省电子材料精密模切加工工程技术研究中心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苏州滕艺科技有限公司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387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江苏省空气洁净设备工程技术研究中心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苏州安泰空气技术有限公司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388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江苏省有机管式超滤膜环保应用工程技术研究中心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苏州依斯倍环保装备科技有限公司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389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江苏省汽车轻量化全铝车身工程技术研究中心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苏州奥杰汽车工业有限公司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390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江苏省高兼容高安全性智能卡工程技术研究中心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梵利特智能科技（苏州）有限公司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391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江苏省高性能汽车玻璃总成工程技术研究中心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福耀玻璃（苏州）有限公司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392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江苏省精密高可靠电磁控制工程技术研究中心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康德瑞恩电磁科技（中国）有限公司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393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江苏省超高速硬盘存储工程技术研究中心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苏州长城开发科技有限公司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394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江苏省数据中心智能运维工程技术研究中心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苏州国科综合数据中心有限公司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395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江苏省高精密冲压模具工程技术研究中心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艾柯豪博（苏州）电子有限公司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396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江苏省高稳定性自动化智能测试装备工程技术研究中心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博坤机电（苏州）有限公司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397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江苏省智慧护理工程技术研究中心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苏州德品医疗科技股份有限公司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398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江苏省伽蓝光通信波分复用器工程技术研究中心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苏州伽蓝致远电子科技股份有限公司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399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江苏省智慧型环保商用制冷陈列柜工程技术研究中心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哈斯曼制冷科技（苏州）有限公司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400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江苏省电子材料精密模切工程技术研究中心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苏州恒坤精密电子有限公司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401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江苏省高性能物流自动导引车工程技术研究中心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华晓精密工业（苏州）有限公司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402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江苏省辉创电子车用安全系统工程技术研究中心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辉创电子科技（苏州）有限公司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403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江苏省百丰智能化微型电声元件工程技术研究中心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苏州百丰电子有限公司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404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江苏省安全高导通新能源锂电池连接片工程技术研究中心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苏州聚天合科技有限公司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405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江苏省克诺尔轨道交通制动系统工程技术研究中心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克诺尔车辆设备（苏州）有限公司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406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江苏省智慧酒店客控系统工程技术研究中心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快住智能科技（苏州）有限公司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407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江苏省动力电池成套智造装备工程技术研究中心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苏州朗坤自动化设备股份有限公司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408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江苏省食品安全检测工程技术研究中心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欧陆分析技术服务（苏州）有限公司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409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江苏省5G毫米波天线工程技术研究中心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普尔思（苏州）无线通讯产品有限公司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410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江苏省汽车一体化压铸精密部件工程技术研究中心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苏州圣美特压铸科技有限公司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411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江苏省电力电子与智能电网工程技术研究中心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苏州爱科赛博电源技术有限责任公司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412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江苏省液晶显示器背板工程技术研究中心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苏州奥塞德精密科技有限公司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413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江苏省医用X射线高频高压发生器工程技术研究中心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苏州博思得电气有限公司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414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江苏省数字孪生与物联信息工程技术研究中心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苏州创捷传媒展览股份有限公司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415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江苏省高阶湿制程清洗设备工程技术研究中心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苏州冠博控制科技有限公司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416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江苏省半导体材料的高性能多线切割机工程技术研究中心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苏州赫瑞特电子专用设备科技有限公司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417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江苏省高集成锂电池电源管理系统工程技术研究中心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苏州精控能源科技有限公司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418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江苏省重大疾病分子精准靶向药物工程技术研究中心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苏州立新制药有限公司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419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江苏省特铭精密汽车内饰部件工程技术研究中心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苏州特铭精密科技有限公司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420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江苏省工业炉窑节能工程技术研究中心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苏州新长光热能科技有限公司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421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江苏省智能自动化设备工程技术研究中心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苏州卓汇自动化设备有限公司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422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江苏省零售门店高效运营管理系统工程技术研究中心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苏州万店掌网络科技有限公司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423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江苏省智慧化手术部系统设计工程技术研究中心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韦氏（苏州）医疗科技有限公司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424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江苏省合金材料3D精密蚀刻工程技术研究中心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苏州运宏电子有限公司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425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江苏省正济药业手性合成药物工程技术研究中心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苏州正济药业有限公司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426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江苏省氢能利用工程技术研究中心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江苏延长桑莱特新能源有限公司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427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江苏省高端高精密度印制电路板工程技术研究中心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沪士电子股份有限公司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428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江苏省中科高性能C86服务器工程技术研究中心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中科可控信息产业有限公司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429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江苏省高精密全自动连续卷式表面镀层工程技术研究中心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昆山一鼎工业科技有限公司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430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江苏省高精密光模块自动化设备工程技术研究中心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苏州猎奇智能设备有限公司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431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江苏省智能仓储及物流工程技术研究中心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健芮智能科技（昆山）有限公司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432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江苏省精密部件复合成型工程技术研究中心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富钰精密组件（昆山）有限公司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433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江苏省环保型工业废水蒸发器工程技术研究中心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昆山威胜达环保设备有限公司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434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江苏省微型高速连接器工程技术研究中心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昆山思瑞奕电子有限公司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435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江苏省宾科新材料精密连接工程技术研究中心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宾科精密部件（中国）有限公司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436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江苏省精密压铸件热挤压成型工程技术研究中心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富钛金属科技（昆山）有限公司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437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江苏省高精密合金组件工程技术研究中心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富翔精密工业（昆山）有限公司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438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江苏省高性能汽车内外饰热流道系统工程技术研究中心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优利浦注塑科技（昆山）有限公司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439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江苏省节能高效智能投影吸顶灯工程技术研究中心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江苏达伦电子股份有限公司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440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江苏省高性能电子电路基材工程技术研究中心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常熟生益科技有限公司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441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江苏省模块化建筑工程技术研究中心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常熟雅致模块化建筑有限公司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442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江苏省新型金属氧化笔杆精饰工程技术研究中心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江苏祥兆文具有限公司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443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江苏省新能源领域插头电源线及连接器组件工程技术研究中心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常熟利星光电科技有限公司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444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江苏省光伏接线盒及连接器工程技术研究中心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常熟特联精密器件有限公司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445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江苏省高精度数控加工中心工程技术研究中心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苏州德扬数控机械有限公司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446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江苏省非织造智能成套装备工程技术研究中心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苏州九一高科无纺设备有限公司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447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江苏省双层复纺弹性纱线工程技术研究中心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苏州维杰纺织有限公司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448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江苏省（鸿劲）新型铝合金材料工程技术研究中心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南通鸿劲金属铝业有限公司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449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江苏省（国轩）新能源汽车核心部件及储能集成工程技术研究中心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南通国轩新能源科技有限公司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450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江苏省（濠汉）智能图像识别及三维重建工程技术研究中心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江苏濠汉信息技术有限公司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451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江苏省（江海）超级电容器工程技术研究中心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南通江海储能技术有限公司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452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江苏省（国盛）精密加工及应用工程技术研究中心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南通国盛精密机械有限公司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453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江苏省（江华）功能性非织造工程技术研究中心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南通通州江华纺织有限公司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454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江苏省（新兴）特种铸钢及材料成型工程技术研究中心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南通新兴机械制造有限公司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455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江苏省（弘峰）精密零部件制造工程技术研究中心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南通弘峰机电有限公司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456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江苏省（苏民）高效太阳电池工程技术研究中心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南通苏民新能源科技有限公司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457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江苏省高性能纤维机械工程技术研究中心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江苏鹰游纺机有限公司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458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江苏省碳纤维复合材料及其制品工程技术研究中心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连云港神鹰复合材料科技有限公司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459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江苏省电流温度传感装置工程技术研究中心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江苏常胜电器（淮安）有限公司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460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江苏省酒类包装防伪印刷工程技术研究中心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江苏美嘉包装有限公司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461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江苏省超精细柔性线路板制造工程技术研究中心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盐城维信电子有限公司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462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江苏省智能控制干法机制砂系统工程技术研究中心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江苏吉能达环境能源科技有限公司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463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江苏省低碳节能建筑材料工程技术研究中心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江苏博拓新型建筑材料股份有限公司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464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江苏省恒隆通先进光学材料工程技术研究中心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江苏恒隆通新材料科技有限公司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465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江苏省预应力混凝土实心方桩工程技术研究中心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盐城市双强管桩有限公司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466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江苏省恒力组合机床工程技术研究中心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江苏恒力组合机床有限公司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467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江苏省多层复合玻璃钢材料及应用工程技术研究中心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江苏申江环境科技有限公司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468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江苏省（中贵）高效智能矿用锚杆钻车工程技术研究中心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江苏中贵重工有限公司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469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江苏省螺杆钻具工程技术研究中心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盐城市新永佳石油机械制造有限公司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470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江苏省高性能聚四氟乙烯复合材料及应用工程技术研究中心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江苏亿豪塑业股份有限公司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471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江苏省多相位高压恒流泵工程技术研究中心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江苏同济分析仪器有限公司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472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江苏省新能源汽车核心部件工程技术研究中心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盐城同环机电科技有限公司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473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江苏省智能自动化涂装生产线工程技术研究中心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江苏剑桥涂装工程股份有限公司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474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江苏省高良率AMOLED显示屏工程技术研究中心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盐城易快来科技有限公司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475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江苏省大口径固定球阀工程技术研究中心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江苏明通福路流体控制设备有限公司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476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江苏省新能源动力电池系统工程技术研究中心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盐城国投中科新能源科技有限公司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477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江苏省智能电网配电成套装备工程技术研究中心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扬州德云电气设备集团有限公司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478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江苏省轻量化高强度铝合金轮毂工程技术研究中心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江苏苏美达铝业有限公司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479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江苏省节能环保装备工程技术研究中心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江苏迈安德节能蒸发设备有限公司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480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江苏省绿色智能化油脂加工装备工程技术研究中心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江苏丰尚油脂工程技术有限公司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481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江苏省汽车精密金属冲压工程技术研究中心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江苏舒尔驰精密金属成形有限公司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482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江苏省慢性阻塞性肺部疾病药物工程技术研究中心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江苏联环药业股份有限公司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483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江苏省废弃物资源化利用工程技术研究中心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尚鼎环境科技（江苏）有限公司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484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江苏省新能源汽车专用线缆工程技术研究中心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江苏江扬线缆有限公司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485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江苏省大功率发动机缸体工程技术研究中心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扬州晶玖汽车配件有限公司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486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江苏省特种方舱工程技术研究中心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扬州泰利特种装备有限公司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487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江苏省高性能开关电源工程技术研究中心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江苏兆能电子有限公司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488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江苏省马达驱动高效厨余处理设备工程技术研究中心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江苏美佳马达有限公司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489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江苏省客车天窗工程技术研究中心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丹阳市车船装饰件有限公司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490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江苏省船舶总装建造智能化工程技术研究中心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江苏新韩通船舶重工有限公司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491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江苏省超低温仪表阀门工程技术研究中心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江苏华太电力仪表有限公司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492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江苏省冰区海域航行海工辅助船舶工程技术研究中心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江苏大津重工有限公司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493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江苏省移动智能终端工程技术研究中心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江苏金亿达能科技有限公司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494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江苏省微波射频电缆工程技术研究中心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江苏艾力升电缆有限公司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495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江苏省智能母线配电设备工程技术研究中心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江苏向荣电气有限公司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496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江苏省通信设备高效电能管理系统工程技术研究中心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镇江香江云动力科技有限公司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497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江苏省智能型中低压输配电设备工程技术研究中心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镇江加勒智慧电力科技股份有限公司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498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江苏省半合成药物及抗菌中药工程技术研究中心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江苏海宏制药有限公司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499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江苏省（华威特）动物疫苗工程技术研究中心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华威特（江苏）生物制药有限公司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500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江苏省健康食品工程技术研究中心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江苏海王健康生物科技有限公司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501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江苏省同位素医学应用工程技术研究中心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江苏华亘泰来生物科技有限公司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502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江苏省（复旦张江）药物创新工程技术研究中心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泰州复旦张江药业有限公司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503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江苏省（戴格诺思）诊断试剂工程技术研究中心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江苏戴格诺思生物技术有限公司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504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江苏省创伤快速修复材料工程技术研究中心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江苏诺瓦立医疗用品有限公司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505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江苏省精细化工助剂工程技术研究中心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江苏九洲环保技术有限公司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506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江苏省（锦竹）工业用布工程技术研究中心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江苏锦竹工业用布有限公司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507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江苏省军民海上撤离系统工程技术研究中心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江苏海宁船用器材厂有限公司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508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江苏省增材制造高温合金材料工程技术研究中心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江苏奇纳新材料科技有限公司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509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江苏省装配式绿色建材工程技术研究中心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江苏力引建材科技股份有限公司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510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江苏省香原料开发工程技术研究中心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宿迁科思化学有限公司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511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江苏省新型高效动力电池工程技术研究中心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旭派电源有限公司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512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江苏省高安全性压力容器工程技术研究中心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江苏金诺化工装备有限公司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513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江苏省（科莱博）生物化学工程技术研究中心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宿迁市科莱博生物化学有限公司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514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江苏省单相费控智能电能表工程技术研究中心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江苏苏源杰瑞科技有限公司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515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江苏省智能广告云平台工程技术研究中心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随身云（南京）信息技术有限公司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516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江苏省药物标准品工程技术研究中心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梯尔希（南京）药物研发有限公司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517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江苏省精密部件工程技术研究中心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鹰普（中国）有限公司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518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江苏省绿色烘焙技术工程技术研究中心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三能器具（无锡）有限公司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519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江苏省植物纤维模塑产品成型工程技术研究中心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常州市诚鑫环保科技有限公司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520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江苏省5G用轻型自承式架空光缆工程技术研究中心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江苏南方通信科技有限公司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521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江苏省摄像头模块工程技术研究中心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群光电子（苏州）有限公司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522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江苏省汽车发动机进气歧管工程技术研究中心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索格菲（苏州）汽车部件有限公司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523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江苏省高效散热风扇工程技术研究中心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广泰电机（吴江）有限公司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524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江苏省计算机及通信外围设备工程技术研究中心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和信精密科技（吴江）有限公司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525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江苏省经编及功能性后整理工程技术研究中心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海泰纺织（苏州）有限公司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526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江苏省注塑包装容器工程技术研究中心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泰马克精密铸造（苏州）有限公司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527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江苏省通用型充电装置及其充电方法工程技术研究中心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苏州明纬科技有限公司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528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江苏省六层瓦楞纸箱包装工程技术研究中心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达成包装制品（苏州）有限公司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529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江苏省圆格电子高性能组立磁铁工程技术研究中心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苏州圆格电子有限公司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530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江苏省仓和印刷网版工程技术研究中心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仓和精密制造（苏州）有限公司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531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江苏省铝合金压铸件加工工程技术研究中心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苏州艾克夫电子有限公司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532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江苏省电竞笔记本电脑工程技术研究中心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微盟电子（昆山）有限公司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533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江苏省毫米波雷达板工程技术研究中心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定颖电子（昆山）有限公司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534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江苏省高端高可靠性汽车控制线路板工程技术研究中心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昆山沪利微电有限公司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535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江苏省高精度汽车电子连接器工程技术研究中心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斯沃博达汽车电子（昆山）有限公司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536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江苏省高效汽车滤清系统工程技术研究中心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汉格斯特滤清系统（昆山）有限公司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537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江苏省汽车安全系统零部件工程技术研究中心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显亮（昆山）汽车配件有限公司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538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江苏省轻型汽车发动机连杆工程技术研究中心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昆山正大新成精密锻造有限公司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539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江苏省汽车用流体管路工程技术研究中心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昆山伟理塑汽车部件有限公司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540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江苏省高阻隔塑料包装材料及制品工程技术研究中心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江苏龙灯博士摩包装材料有限公司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541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江苏省电子电器通信检测工程技术研究中心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昆山浩兴电子科技有限公司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542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江苏省智能物流系统及自动化设备工程技术研究中心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中集德立物流系统（苏州）有限公司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543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江苏省新型热交换器工艺工程技术研究中心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永胜机械工业（昆山）有限公司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544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江苏省精密通讯连结器及高频线束工程技术研究中心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连展科技电子（昆山）有限公司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545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江苏省耀登多频段高增益无线通信天线工程技术研究中心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耀登电通科技（昆山）有限公司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546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江苏省轻量化汽车组件工程技术研究中心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海斯坦普汽车组件（昆山）有限公司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547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江苏省环保高密封电源连接器工程技术研究中心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昆山三朋友电电子有限公司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548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江苏省宽电极耐硫化晶片电阻器工程技术研究中心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旺诠科技（昆山）有限公司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549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江苏省高性能汽车精密铸件工程技术研究中心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乔治费歇尔金属成型科技（昆山）有限公司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550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江苏省高性能车载显示模组工程技术研究中心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伟时电子股份有限公司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551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江苏省高散热节能高亮度LED照明灯具工程技术研究中心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昆山恩都照明有限公司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552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江苏省工业连接器工程技术研究中心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健大电业制品（昆山）有限公司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553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江苏省3D显示投影仪壳体压铸模工程技术研究中心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昆山智盛精密铸造有限公司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554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江苏省高频高密度电路板工程技术研究中心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sz w:val="20"/>
              </w:rPr>
            </w:pPr>
            <w:r>
              <w:rPr>
                <w:rFonts w:eastAsiaTheme="minorEastAsia"/>
                <w:snapToGrid/>
                <w:sz w:val="20"/>
              </w:rPr>
              <w:t>嘉联益电子（昆山）有限公司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555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江苏省新型耐压密封阀门工程技术研究中心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阀安格水处理系统（太仓）有限公司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556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江苏省平台化抗肿瘤药物工程技术研究中心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中美冠科生物技术（太仓）有限公司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557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江苏省轻量化汽车弹簧工程技术研究中心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慕贝尔汽车部件（太仓）有限公司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558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江苏省高精度低噪音精密钢球工程技术研究中心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椿中岛机械（太仓）有限公司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559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江苏省复合软管开发与制造工程技术研究中心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三樱包装（江苏）有限公司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560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江苏省高效节能太阳能电池盖板用粉末材料工程技术研究中心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老虎表面技术新材料（苏州）有限公司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561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江苏省汽车动力总成精密零部件机械加工工程技术研究中心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海瑞恩精密技术（太仓）有限公司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562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江苏省汽车关键部件精品钢材工程技术研究中心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威尔斯新材料（太仓）有限公司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563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江苏省精密机械工程技术研究中心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苏州杰威尔精密机械有限公司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564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江苏省铝合金精炼净化工程技术研究中心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苏州仓松金属制品有限公司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565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江苏省双伺服数控折弯机工程技术研究中心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爱克（苏州）机械有限公司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566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江苏省数字化柔性制造自动化生产工程技术研究中心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创美工艺（常熟）有限公司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567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江苏省高能低耗叠加型太阳能光伏组件工程技术研究中心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丽瀑光能（常熟）有限公司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568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江苏省美能膜材料工程技术研究中心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江苏美能膜材料科技有限公司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569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江苏省威世生物制药工程技术研究中心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威世药业（如皋）有限公司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570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江苏省汇鸿（南通）安全用品新材料工程技术研究中心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汇鸿（南通）安全用品有限公司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571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江苏省（正大）饲料加工产业化工程技术研究中心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连云港正大农牧发展有限公司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572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江苏省精密电子工程技术研究中心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富誉电子科技（淮安）有限公司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573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江苏省保温产品自动化生产方式工程技术研究中心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膳魔师（江苏）家庭制品有限公司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574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江苏省车辆动力系统油封工程技术研究中心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盐城乔胜机动车配件有限公司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575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江苏省汽车工业用线束工程技术研究中心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盐城世明电子器件有限公司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576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江苏省功能变色镜片工程技术研究中心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视悦光学有限公司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577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江苏省汽车雨刷专用料工程技术研究中心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丹阳镇威汽配有限公司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578</w:t>
            </w:r>
          </w:p>
        </w:tc>
        <w:tc>
          <w:tcPr>
            <w:tcW w:w="2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江苏省汽车精密零件工程技术研究中心</w:t>
            </w:r>
          </w:p>
        </w:tc>
        <w:tc>
          <w:tcPr>
            <w:tcW w:w="1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left"/>
              <w:rPr>
                <w:rFonts w:eastAsiaTheme="minorEastAsia"/>
                <w:snapToGrid/>
                <w:color w:val="000000"/>
                <w:sz w:val="20"/>
              </w:rPr>
            </w:pPr>
            <w:r>
              <w:rPr>
                <w:rFonts w:eastAsiaTheme="minorEastAsia"/>
                <w:snapToGrid/>
                <w:color w:val="000000"/>
                <w:sz w:val="20"/>
              </w:rPr>
              <w:t>江苏铝技精密机械有限公司</w:t>
            </w:r>
          </w:p>
        </w:tc>
      </w:tr>
    </w:tbl>
    <w:p>
      <w:pPr>
        <w:adjustRightInd w:val="0"/>
        <w:spacing w:line="240" w:lineRule="auto"/>
        <w:ind w:firstLine="0"/>
        <w:rPr>
          <w:rFonts w:ascii="方正黑体_GBK" w:eastAsia="方正黑体_GBK" w:cs="宋体"/>
          <w:szCs w:val="32"/>
        </w:rPr>
      </w:pPr>
      <w:r>
        <w:rPr>
          <w:rFonts w:hint="eastAsia" w:ascii="方正黑体_GBK" w:eastAsia="方正黑体_GBK" w:cs="宋体"/>
          <w:szCs w:val="32"/>
        </w:rPr>
        <w:t xml:space="preserve">    </w:t>
      </w:r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6" w:h="16838"/>
      <w:pgMar w:top="1814" w:right="1531" w:bottom="1985" w:left="1531" w:header="720" w:footer="1474" w:gutter="0"/>
      <w:paperSrc w:first="4" w:other="4"/>
      <w:pgNumType w:start="1"/>
      <w:cols w:space="720" w:num="1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 w:right="320" w:rightChars="100"/>
      <w:jc w:val="right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 w:right="320" w:rightChars="100"/>
      <w:jc w:val="both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spacing w:line="120" w:lineRule="exact"/>
      <w:ind w:left="0" w:right="0"/>
      <w:rPr>
        <w:color w:val="FFFFFF"/>
      </w:rPr>
    </w:pPr>
    <w:r>
      <w:rPr>
        <w:rFonts w:hint="eastAsia" w:ascii="方正小标宋_GBK" w:eastAsia="方正小标宋_GBK"/>
        <w:snapToGrid/>
        <w:w w:val="1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476250</wp:posOffset>
              </wp:positionV>
              <wp:extent cx="6119495" cy="0"/>
              <wp:effectExtent l="0" t="0" r="0" b="0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-18.4pt;margin-top:37.5pt;height:0pt;width:481.85pt;z-index:251659264;mso-width-relative:page;mso-height-relative:page;" filled="f" stroked="t" coordsize="21600,21600" o:gfxdata="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ZClYHWAAAACQEAAA8AAAAA&#10;AAAAAQAgAAAAIgAAAGRycy9kb3ducmV2LnhtbFBLAQIUABQAAAAIAIdO4kDdn1pT3QEAAL8DAAAO&#10;AAAAAAAAAAEAIAAAACUBAABkcnMvZTJvRG9jLnhtbFBLBQYAAAAABgAGAFkBAAB0BQAAAAA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line="400" w:lineRule="atLeast"/>
      <w:jc w:val="right"/>
      <w:rPr>
        <w:rFonts w:ascii="方正黑体_GBK" w:eastAsia="方正黑体_GBK"/>
        <w:color w:val="FFFFFF"/>
      </w:rPr>
    </w:pPr>
  </w:p>
  <w:p>
    <w:pPr>
      <w:spacing w:line="400" w:lineRule="atLeast"/>
      <w:jc w:val="right"/>
      <w:rPr>
        <w:rFonts w:ascii="汉鼎简黑体" w:hAnsi="汉鼎简黑体" w:eastAsia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2C"/>
    <w:rsid w:val="000203BC"/>
    <w:rsid w:val="00025E19"/>
    <w:rsid w:val="00071EED"/>
    <w:rsid w:val="000D0823"/>
    <w:rsid w:val="001F0E1F"/>
    <w:rsid w:val="00202A54"/>
    <w:rsid w:val="00275937"/>
    <w:rsid w:val="0029004D"/>
    <w:rsid w:val="00290CC6"/>
    <w:rsid w:val="00294248"/>
    <w:rsid w:val="003507A2"/>
    <w:rsid w:val="003D111F"/>
    <w:rsid w:val="003D753D"/>
    <w:rsid w:val="00485CE5"/>
    <w:rsid w:val="004C6936"/>
    <w:rsid w:val="005039F5"/>
    <w:rsid w:val="00524D13"/>
    <w:rsid w:val="005A3F6E"/>
    <w:rsid w:val="005C4B9B"/>
    <w:rsid w:val="005F47BD"/>
    <w:rsid w:val="0061753B"/>
    <w:rsid w:val="006B016C"/>
    <w:rsid w:val="006F1899"/>
    <w:rsid w:val="00734F9F"/>
    <w:rsid w:val="00741B0F"/>
    <w:rsid w:val="0077022C"/>
    <w:rsid w:val="007742BA"/>
    <w:rsid w:val="007879C8"/>
    <w:rsid w:val="007F09F9"/>
    <w:rsid w:val="00846CA4"/>
    <w:rsid w:val="008C0CDB"/>
    <w:rsid w:val="008C437F"/>
    <w:rsid w:val="00933316"/>
    <w:rsid w:val="0095679A"/>
    <w:rsid w:val="009A3CA8"/>
    <w:rsid w:val="009F1B2E"/>
    <w:rsid w:val="009F54E7"/>
    <w:rsid w:val="00AA0C22"/>
    <w:rsid w:val="00AF2E3B"/>
    <w:rsid w:val="00B0141B"/>
    <w:rsid w:val="00B80F7B"/>
    <w:rsid w:val="00B87370"/>
    <w:rsid w:val="00BA0DC3"/>
    <w:rsid w:val="00BB4EC3"/>
    <w:rsid w:val="00BC2305"/>
    <w:rsid w:val="00C947F2"/>
    <w:rsid w:val="00D14691"/>
    <w:rsid w:val="00E00BBD"/>
    <w:rsid w:val="00EC0788"/>
    <w:rsid w:val="00EC217F"/>
    <w:rsid w:val="00EC4873"/>
    <w:rsid w:val="00EE1539"/>
    <w:rsid w:val="00F37265"/>
    <w:rsid w:val="00F724F2"/>
    <w:rsid w:val="00F96B4D"/>
    <w:rsid w:val="00FC48B2"/>
    <w:rsid w:val="00FD4CFA"/>
    <w:rsid w:val="00FE162C"/>
    <w:rsid w:val="1F76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汉鼎简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0"/>
      <w:jc w:val="center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5"/>
    <w:qFormat/>
    <w:uiPriority w:val="0"/>
    <w:pPr>
      <w:keepNext/>
      <w:keepLines/>
      <w:spacing w:before="260" w:after="260" w:line="240" w:lineRule="auto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6">
    <w:name w:val="Body Text Indent"/>
    <w:basedOn w:val="1"/>
    <w:link w:val="23"/>
    <w:qFormat/>
    <w:uiPriority w:val="0"/>
    <w:pPr>
      <w:autoSpaceDE/>
      <w:autoSpaceDN/>
      <w:snapToGrid/>
      <w:spacing w:line="240" w:lineRule="auto"/>
      <w:ind w:firstLine="630"/>
    </w:pPr>
    <w:rPr>
      <w:rFonts w:eastAsia="仿宋_GB2312"/>
      <w:snapToGrid/>
      <w:kern w:val="2"/>
    </w:rPr>
  </w:style>
  <w:style w:type="paragraph" w:styleId="7">
    <w:name w:val="Date"/>
    <w:basedOn w:val="1"/>
    <w:next w:val="1"/>
    <w:link w:val="24"/>
    <w:uiPriority w:val="0"/>
    <w:pPr>
      <w:ind w:left="100" w:leftChars="2500"/>
    </w:pPr>
  </w:style>
  <w:style w:type="paragraph" w:styleId="8">
    <w:name w:val="footer"/>
    <w:basedOn w:val="1"/>
    <w:link w:val="71"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9">
    <w:name w:val="header"/>
    <w:basedOn w:val="1"/>
    <w:link w:val="7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10">
    <w:name w:val="Normal (Web)"/>
    <w:basedOn w:val="1"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character" w:styleId="13">
    <w:name w:val="FollowedHyperlink"/>
    <w:basedOn w:val="12"/>
    <w:unhideWhenUsed/>
    <w:uiPriority w:val="99"/>
    <w:rPr>
      <w:color w:val="954F72"/>
      <w:u w:val="single"/>
    </w:rPr>
  </w:style>
  <w:style w:type="character" w:styleId="14">
    <w:name w:val="Hyperlink"/>
    <w:basedOn w:val="12"/>
    <w:unhideWhenUsed/>
    <w:uiPriority w:val="99"/>
    <w:rPr>
      <w:color w:val="0563C1"/>
      <w:u w:val="single"/>
    </w:rPr>
  </w:style>
  <w:style w:type="paragraph" w:customStyle="1" w:styleId="15">
    <w:name w:val="标题1"/>
    <w:basedOn w:val="1"/>
    <w:next w:val="1"/>
    <w:qFormat/>
    <w:uiPriority w:val="0"/>
    <w:pPr>
      <w:tabs>
        <w:tab w:val="left" w:pos="9193"/>
        <w:tab w:val="left" w:pos="9827"/>
      </w:tabs>
      <w:spacing w:before="50" w:beforeLines="50" w:after="50" w:afterLines="50" w:line="640" w:lineRule="exact"/>
      <w:ind w:firstLine="0"/>
      <w:jc w:val="center"/>
    </w:pPr>
    <w:rPr>
      <w:rFonts w:eastAsia="方正小标宋_GBK"/>
      <w:sz w:val="44"/>
    </w:rPr>
  </w:style>
  <w:style w:type="paragraph" w:customStyle="1" w:styleId="16">
    <w:name w:val="样式 标题1 + 段前: 0.5 行 段后: 0.5 行"/>
    <w:basedOn w:val="15"/>
    <w:qFormat/>
    <w:uiPriority w:val="0"/>
    <w:pPr>
      <w:spacing w:before="0" w:beforeLines="0" w:after="0" w:afterLines="0"/>
    </w:pPr>
    <w:rPr>
      <w:rFonts w:cs="宋体"/>
    </w:rPr>
  </w:style>
  <w:style w:type="paragraph" w:customStyle="1" w:styleId="17">
    <w:name w:val="红线"/>
    <w:basedOn w:val="1"/>
    <w:uiPriority w:val="0"/>
    <w:pPr>
      <w:adjustRightInd w:val="0"/>
      <w:snapToGrid/>
      <w:spacing w:after="170" w:line="227" w:lineRule="atLeast"/>
      <w:ind w:firstLine="0"/>
      <w:jc w:val="center"/>
    </w:pPr>
    <w:rPr>
      <w:sz w:val="10"/>
    </w:rPr>
  </w:style>
  <w:style w:type="paragraph" w:customStyle="1" w:styleId="18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9">
    <w:name w:val="标题3"/>
    <w:basedOn w:val="1"/>
    <w:next w:val="1"/>
    <w:uiPriority w:val="0"/>
    <w:rPr>
      <w:rFonts w:eastAsia="方正黑体_GBK"/>
    </w:rPr>
  </w:style>
  <w:style w:type="paragraph" w:customStyle="1" w:styleId="20">
    <w:name w:val="密级急件"/>
    <w:basedOn w:val="1"/>
    <w:uiPriority w:val="0"/>
    <w:pPr>
      <w:adjustRightIn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21">
    <w:name w:val="抄送栏"/>
    <w:basedOn w:val="1"/>
    <w:qFormat/>
    <w:uiPriority w:val="0"/>
    <w:pPr>
      <w:adjustRightInd w:val="0"/>
      <w:snapToGrid/>
      <w:ind w:left="953" w:hanging="953"/>
    </w:pPr>
  </w:style>
  <w:style w:type="paragraph" w:customStyle="1" w:styleId="22">
    <w:name w:val="文头"/>
    <w:basedOn w:val="17"/>
    <w:uiPriority w:val="0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  <w:style w:type="character" w:customStyle="1" w:styleId="23">
    <w:name w:val="正文文本缩进 Char"/>
    <w:basedOn w:val="12"/>
    <w:link w:val="6"/>
    <w:uiPriority w:val="0"/>
    <w:rPr>
      <w:rFonts w:eastAsia="仿宋_GB2312"/>
      <w:kern w:val="2"/>
      <w:sz w:val="32"/>
    </w:rPr>
  </w:style>
  <w:style w:type="character" w:customStyle="1" w:styleId="24">
    <w:name w:val="日期 Char"/>
    <w:basedOn w:val="12"/>
    <w:link w:val="7"/>
    <w:uiPriority w:val="0"/>
    <w:rPr>
      <w:rFonts w:eastAsia="方正仿宋_GBK"/>
      <w:snapToGrid w:val="0"/>
      <w:sz w:val="32"/>
    </w:rPr>
  </w:style>
  <w:style w:type="paragraph" w:customStyle="1" w:styleId="25">
    <w:name w:val="font5"/>
    <w:basedOn w:val="1"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等线" w:hAnsi="等线" w:eastAsia="等线" w:cs="宋体"/>
      <w:snapToGrid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等线" w:hAnsi="等线" w:eastAsia="等线" w:cs="宋体"/>
      <w:snapToGrid/>
      <w:sz w:val="18"/>
      <w:szCs w:val="18"/>
    </w:rPr>
  </w:style>
  <w:style w:type="paragraph" w:customStyle="1" w:styleId="27">
    <w:name w:val="font7"/>
    <w:basedOn w:val="1"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color w:val="000000"/>
      <w:sz w:val="20"/>
    </w:rPr>
  </w:style>
  <w:style w:type="paragraph" w:customStyle="1" w:styleId="28">
    <w:name w:val="font8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等线" w:hAnsi="等线" w:eastAsia="等线" w:cs="宋体"/>
      <w:snapToGrid/>
      <w:sz w:val="18"/>
      <w:szCs w:val="18"/>
    </w:rPr>
  </w:style>
  <w:style w:type="paragraph" w:customStyle="1" w:styleId="29">
    <w:name w:val="font9"/>
    <w:basedOn w:val="1"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b/>
      <w:bCs/>
      <w:snapToGrid/>
      <w:color w:val="000000"/>
      <w:sz w:val="20"/>
    </w:rPr>
  </w:style>
  <w:style w:type="paragraph" w:customStyle="1" w:styleId="30">
    <w:name w:val="font10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color w:val="000000"/>
      <w:sz w:val="20"/>
    </w:rPr>
  </w:style>
  <w:style w:type="paragraph" w:customStyle="1" w:styleId="31">
    <w:name w:val="font11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color w:val="000000"/>
      <w:sz w:val="20"/>
    </w:rPr>
  </w:style>
  <w:style w:type="paragraph" w:customStyle="1" w:styleId="32">
    <w:name w:val="font12"/>
    <w:basedOn w:val="1"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0"/>
    </w:rPr>
  </w:style>
  <w:style w:type="paragraph" w:customStyle="1" w:styleId="33">
    <w:name w:val="font13"/>
    <w:basedOn w:val="1"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18"/>
      <w:szCs w:val="18"/>
    </w:rPr>
  </w:style>
  <w:style w:type="paragraph" w:customStyle="1" w:styleId="34">
    <w:name w:val="font14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eastAsia="宋体"/>
      <w:snapToGrid/>
      <w:color w:val="000000"/>
      <w:sz w:val="20"/>
    </w:rPr>
  </w:style>
  <w:style w:type="paragraph" w:customStyle="1" w:styleId="35">
    <w:name w:val="font15"/>
    <w:basedOn w:val="1"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eastAsia="宋体"/>
      <w:snapToGrid/>
      <w:color w:val="000000"/>
      <w:sz w:val="20"/>
    </w:rPr>
  </w:style>
  <w:style w:type="paragraph" w:customStyle="1" w:styleId="36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sz w:val="20"/>
    </w:rPr>
  </w:style>
  <w:style w:type="paragraph" w:customStyle="1" w:styleId="37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sz w:val="20"/>
    </w:rPr>
  </w:style>
  <w:style w:type="paragraph" w:customStyle="1" w:styleId="3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宋体"/>
      <w:snapToGrid/>
      <w:color w:val="000000"/>
      <w:sz w:val="20"/>
    </w:rPr>
  </w:style>
  <w:style w:type="paragraph" w:customStyle="1" w:styleId="3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color w:val="000000"/>
      <w:sz w:val="20"/>
    </w:rPr>
  </w:style>
  <w:style w:type="paragraph" w:customStyle="1" w:styleId="4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sz w:val="20"/>
    </w:rPr>
  </w:style>
  <w:style w:type="paragraph" w:customStyle="1" w:styleId="4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hAnsi="宋体" w:eastAsia="宋体" w:cs="宋体"/>
      <w:snapToGrid/>
      <w:color w:val="000000"/>
      <w:sz w:val="20"/>
    </w:rPr>
  </w:style>
  <w:style w:type="paragraph" w:customStyle="1" w:styleId="4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hAnsi="宋体" w:eastAsia="宋体" w:cs="宋体"/>
      <w:snapToGrid/>
      <w:sz w:val="20"/>
    </w:rPr>
  </w:style>
  <w:style w:type="paragraph" w:customStyle="1" w:styleId="4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color w:val="000000"/>
      <w:sz w:val="20"/>
    </w:rPr>
  </w:style>
  <w:style w:type="paragraph" w:customStyle="1" w:styleId="44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sz w:val="20"/>
    </w:rPr>
  </w:style>
  <w:style w:type="paragraph" w:customStyle="1" w:styleId="45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sz w:val="20"/>
    </w:rPr>
  </w:style>
  <w:style w:type="paragraph" w:customStyle="1" w:styleId="46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color w:val="000000"/>
      <w:sz w:val="20"/>
    </w:rPr>
  </w:style>
  <w:style w:type="paragraph" w:customStyle="1" w:styleId="47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color w:val="000000"/>
      <w:sz w:val="20"/>
    </w:rPr>
  </w:style>
  <w:style w:type="paragraph" w:customStyle="1" w:styleId="4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hAnsi="宋体" w:eastAsia="宋体" w:cs="宋体"/>
      <w:snapToGrid/>
      <w:color w:val="000000"/>
      <w:sz w:val="20"/>
    </w:rPr>
  </w:style>
  <w:style w:type="paragraph" w:customStyle="1" w:styleId="49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color w:val="000000"/>
      <w:sz w:val="20"/>
    </w:rPr>
  </w:style>
  <w:style w:type="paragraph" w:customStyle="1" w:styleId="50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hAnsi="宋体" w:eastAsia="宋体" w:cs="宋体"/>
      <w:snapToGrid/>
      <w:color w:val="000000"/>
      <w:sz w:val="20"/>
    </w:rPr>
  </w:style>
  <w:style w:type="paragraph" w:customStyle="1" w:styleId="51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color w:val="000000"/>
      <w:sz w:val="20"/>
    </w:rPr>
  </w:style>
  <w:style w:type="paragraph" w:customStyle="1" w:styleId="52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sz w:val="20"/>
    </w:rPr>
  </w:style>
  <w:style w:type="paragraph" w:customStyle="1" w:styleId="53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sz w:val="20"/>
    </w:rPr>
  </w:style>
  <w:style w:type="paragraph" w:customStyle="1" w:styleId="5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color w:val="000000"/>
      <w:sz w:val="20"/>
    </w:rPr>
  </w:style>
  <w:style w:type="paragraph" w:customStyle="1" w:styleId="55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color w:val="000000"/>
      <w:sz w:val="20"/>
    </w:rPr>
  </w:style>
  <w:style w:type="paragraph" w:customStyle="1" w:styleId="56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hAnsi="宋体" w:eastAsia="宋体" w:cs="宋体"/>
      <w:snapToGrid/>
      <w:sz w:val="20"/>
    </w:rPr>
  </w:style>
  <w:style w:type="paragraph" w:customStyle="1" w:styleId="57">
    <w:name w:val="xl86"/>
    <w:basedOn w:val="1"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eastAsia="宋体"/>
      <w:snapToGrid/>
      <w:sz w:val="20"/>
    </w:rPr>
  </w:style>
  <w:style w:type="paragraph" w:customStyle="1" w:styleId="58">
    <w:name w:val="xl87"/>
    <w:basedOn w:val="1"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eastAsia="宋体"/>
      <w:b/>
      <w:bCs/>
      <w:snapToGrid/>
      <w:sz w:val="20"/>
    </w:rPr>
  </w:style>
  <w:style w:type="paragraph" w:customStyle="1" w:styleId="59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宋体"/>
      <w:snapToGrid/>
      <w:color w:val="000000"/>
      <w:sz w:val="20"/>
    </w:rPr>
  </w:style>
  <w:style w:type="paragraph" w:customStyle="1" w:styleId="6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hAnsi="宋体" w:eastAsia="宋体" w:cs="宋体"/>
      <w:snapToGrid/>
      <w:sz w:val="20"/>
    </w:rPr>
  </w:style>
  <w:style w:type="paragraph" w:customStyle="1" w:styleId="61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color w:val="000000"/>
      <w:sz w:val="20"/>
    </w:rPr>
  </w:style>
  <w:style w:type="paragraph" w:customStyle="1" w:styleId="62">
    <w:name w:val="xl91"/>
    <w:basedOn w:val="1"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eastAsia="宋体"/>
      <w:snapToGrid/>
      <w:sz w:val="20"/>
    </w:rPr>
  </w:style>
  <w:style w:type="paragraph" w:customStyle="1" w:styleId="63">
    <w:name w:val="xl92"/>
    <w:basedOn w:val="1"/>
    <w:uiPriority w:val="0"/>
    <w:pPr>
      <w:widowControl/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eastAsia="宋体"/>
      <w:snapToGrid/>
      <w:sz w:val="20"/>
    </w:rPr>
  </w:style>
  <w:style w:type="paragraph" w:customStyle="1" w:styleId="64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hAnsi="宋体" w:eastAsia="宋体" w:cs="宋体"/>
      <w:snapToGrid/>
      <w:sz w:val="20"/>
    </w:rPr>
  </w:style>
  <w:style w:type="paragraph" w:customStyle="1" w:styleId="65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hAnsi="宋体" w:eastAsia="宋体" w:cs="宋体"/>
      <w:snapToGrid/>
      <w:color w:val="000000"/>
      <w:sz w:val="20"/>
    </w:rPr>
  </w:style>
  <w:style w:type="paragraph" w:customStyle="1" w:styleId="6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宋体"/>
      <w:b/>
      <w:bCs/>
      <w:snapToGrid/>
      <w:color w:val="000000"/>
      <w:sz w:val="20"/>
    </w:rPr>
  </w:style>
  <w:style w:type="paragraph" w:customStyle="1" w:styleId="67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宋体"/>
      <w:b/>
      <w:bCs/>
      <w:snapToGrid/>
      <w:color w:val="000000"/>
      <w:sz w:val="20"/>
    </w:rPr>
  </w:style>
  <w:style w:type="paragraph" w:customStyle="1" w:styleId="68">
    <w:name w:val="msonormal"/>
    <w:basedOn w:val="1"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paragraph" w:customStyle="1" w:styleId="6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宋体"/>
      <w:snapToGrid/>
      <w:sz w:val="20"/>
    </w:rPr>
  </w:style>
  <w:style w:type="character" w:customStyle="1" w:styleId="70">
    <w:name w:val="页眉 Char"/>
    <w:basedOn w:val="12"/>
    <w:link w:val="9"/>
    <w:uiPriority w:val="99"/>
    <w:rPr>
      <w:rFonts w:eastAsia="方正仿宋_GBK"/>
      <w:snapToGrid w:val="0"/>
      <w:sz w:val="18"/>
    </w:rPr>
  </w:style>
  <w:style w:type="character" w:customStyle="1" w:styleId="71">
    <w:name w:val="页脚 Char"/>
    <w:basedOn w:val="12"/>
    <w:link w:val="8"/>
    <w:uiPriority w:val="99"/>
    <w:rPr>
      <w:rFonts w:eastAsia="方正仿宋_GBK"/>
      <w:snapToGrid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wyk</Company>
  <Pages>20</Pages>
  <Words>3498</Words>
  <Characters>19939</Characters>
  <Lines>166</Lines>
  <Paragraphs>46</Paragraphs>
  <TotalTime>15</TotalTime>
  <ScaleCrop>false</ScaleCrop>
  <LinksUpToDate>false</LinksUpToDate>
  <CharactersWithSpaces>23391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2021-09-16T03:04:00Z</dcterms:created>
  <dc:creator>郑传月</dc:creator>
  <cp:lastModifiedBy>LENOVO</cp:lastModifiedBy>
  <cp:lastPrinted>2020-09-22T09:41:00Z</cp:lastPrinted>
  <dcterms:modified xsi:type="dcterms:W3CDTF">2021-09-23T02:04:30Z</dcterms:modified>
  <dc:title>财政厅函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68C3E1B3971B43289AA55B5984D48E89</vt:lpwstr>
  </property>
</Properties>
</file>