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center"/>
        <w:rPr>
          <w:rFonts w:hint="eastAsia" w:ascii="宋体" w:hAnsi="宋体" w:eastAsia="宋体" w:cs="宋体"/>
          <w:b w:val="0"/>
          <w:i w:val="0"/>
          <w:caps w:val="0"/>
          <w:color w:val="000000"/>
          <w:spacing w:val="0"/>
          <w:sz w:val="24"/>
          <w:szCs w:val="24"/>
        </w:rPr>
      </w:pPr>
      <w:bookmarkStart w:id="0" w:name="_GoBack"/>
      <w:r>
        <w:rPr>
          <w:rStyle w:val="4"/>
          <w:rFonts w:hint="eastAsia" w:ascii="宋体" w:hAnsi="宋体" w:eastAsia="宋体" w:cs="宋体"/>
          <w:i w:val="0"/>
          <w:caps w:val="0"/>
          <w:color w:val="000000"/>
          <w:spacing w:val="0"/>
          <w:sz w:val="30"/>
          <w:szCs w:val="30"/>
          <w:shd w:val="clear" w:fill="FFFFFF"/>
        </w:rPr>
        <w:t>2018年省经信委中小企业工作要点</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深入贯彻党的十九大精神，以习近平新时代中国特色社会主义思想为指导，牢固树立新发展理念，按照全国工信工作会议和全省经信工作会议部署要求，以供给侧结构性改革为主线，以引导中小企业高质量发展为主攻方向，以全面落实《中小企业促进法》为重点，以推进实施“三计划四行动”为抓手，促进全省中小企业质量变革、效率变革、动力变革，为实现江苏制造向创造、速度向质量、产品向品牌的历史性转变，为建设制造强省作出新贡献。</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bCs/>
          <w:i w:val="0"/>
          <w:caps w:val="0"/>
          <w:color w:val="000000"/>
          <w:spacing w:val="0"/>
          <w:sz w:val="24"/>
          <w:szCs w:val="24"/>
          <w:shd w:val="clear" w:fill="FFFFFF"/>
        </w:rPr>
        <w:t>  一、推动法规和政策落实</w:t>
      </w:r>
      <w:r>
        <w:rPr>
          <w:rFonts w:hint="eastAsia" w:ascii="宋体" w:hAnsi="宋体" w:eastAsia="宋体" w:cs="宋体"/>
          <w:b/>
          <w:bCs/>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切实推进《中小企业促进法》的宣贯实施。组织开展“中小企业促进法江苏行”活动，加强法律宣传解读，进一步理清法律条款中涉及地方政府、中小企业综合管理部门和有关职能部门各自的法律职责，加强责任落实。会同有关方面加强督查调研，启动《江苏省中小企业促进条例》修订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推动建立中小企业促进工作协调机制。在省级层面推动建立全省中小企业促进工作协调机制，统筹全省中小企业促进工作，研究制定促进中小微企业发展的政策意见。同时，推动各地根据实际情况建立中小企业促进工作协调机制，研究制定促进地方中小企业发展的扶持政策。</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3、组织开展“百场万企”政策宣讲活动。推动省和各地建立跨部门的政策信息互联网发布平台，及时汇集涉及中小企业的法律法规、创业、创新、金融、市场、权益保护等各类政府服务信息，为中小企业提供便捷无偿服务。省市县联动，在全省组织开展送政策进园区、进企业专项服务活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4、推动落实中小专项资金和基金支持政策。组织编制省级改善中小企业发展环境项目资金申报指南，明确支持重点、支持方式和申报条件等，做好项目申报、评审及资金安排和绩效管理工作，加大对中小企业公共服务体系和融资服务体系建设扶持力度。推动省级中小企业发展基金规范、高效运营，落实基金管理与考核机制，做好基金投资运作情况的跟踪，有效发挥基金支持作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5、组织开展中小企业发展环境评估工作。省和各市探索委托第三方机构对地方中小企业发展环境进行评估，评估结果向社会公布，进一步优化中小企业发展环境。推动各地依法定期组织开展对中小企业发展专项资金、中小企业发展基金使用效果的企业评价、社会评价和资金使用动态评价，对资金、基金的使用管理进行监督，对小微企业权益保护、税费减免、企业降本等政策落实情况进行督查评估。</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6、加强对中小微企业运行情况的监测分析。加强调研和综合分析，召开专题会议，组织编印全省年度中小企业发展报告和民营经济发展报告。全年省重点监测中小微企业样本稳定在6000家以上，上报率提升1个百分点。进一步完善全省小微企业运行指数体系，按月发布小微企业运行指数。定期通报民营经济信息，开展百强民企排序。</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bCs/>
          <w:i w:val="0"/>
          <w:caps w:val="0"/>
          <w:color w:val="000000"/>
          <w:spacing w:val="0"/>
          <w:sz w:val="24"/>
          <w:szCs w:val="24"/>
          <w:shd w:val="clear" w:fill="FFFFFF"/>
        </w:rPr>
        <w:t>  二、促进中小企业做优做强</w:t>
      </w:r>
      <w:r>
        <w:rPr>
          <w:rFonts w:hint="eastAsia" w:ascii="宋体" w:hAnsi="宋体" w:eastAsia="宋体" w:cs="宋体"/>
          <w:b/>
          <w:bCs/>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7、实施小微企业成长培育计划。分解下达年度目标，推动各地完善“小升规”培育库，精选2000家以上高成长性小微企业进入省级培育库。落实工作责任制和走访联系制度，通过现场帮扶和专家指导，开展精准服务。加强工作推进和经验交流，做好情况通报，力争全省培育1000家小微企业转型升级为规模企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8、实施专精特新小巨人企业培育计划。认定一批省级专精特新产品、科技小巨人企业，引导中小企业在细分行业领域做精做优做强。遴选一批处于初创期，未来2-3年有爆发式增长潜力的“隐形”小巨人企业。落实国家制造业单项冠军培育方案，争创15家国家制造业单项冠军示范企业（产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9、组织开展“互联网+小微企业”行动。遴选一批适合中小企业经营特点的优秀云平台，推动中小企业核心业务向云端迁移。扶持一批市场化运作的电子商务平台，征集一批电子商务应用优秀企业，促进中小企业应用电子商务实现交易方式和经营模式网络化。遴选一批工业互联网与小微企业融合示范企业和应用解决方案，树立一批典型，分行业、分规模组织推广应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10、推动万企装备改造升级。探索设立中小企业装备升级改造基金和中小企业智能制造大数据云服务平台（“一基金、一平台”），集聚社会资源，重点推动全省2万家亿元以上中小制造企业装备改造升级，提升江苏制造总体水平。</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bCs/>
          <w:i w:val="0"/>
          <w:caps w:val="0"/>
          <w:color w:val="000000"/>
          <w:spacing w:val="0"/>
          <w:sz w:val="24"/>
          <w:szCs w:val="24"/>
          <w:shd w:val="clear" w:fill="FFFFFF"/>
        </w:rPr>
        <w:t>  三、深入推进创新创业发展</w:t>
      </w:r>
      <w:r>
        <w:rPr>
          <w:rFonts w:hint="eastAsia" w:ascii="宋体" w:hAnsi="宋体" w:eastAsia="宋体" w:cs="宋体"/>
          <w:b/>
          <w:bCs/>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11、推进小型微型企业“双创”载体建设。研究制定省级小微企业创业创新示范基地“七化”建设标准，培育一批省级小微企业创业创新示范基地，创建一批国家级小型微型企业创业创新示范基地。支持大企业、龙头骨干企业围绕主营业务方向建设面向小微企业、创业团队和创客的“双创”平台。加快推进以“互联网+”工作空间、网络空间、社交空间和资源空间为一体的创业创新载体建设。</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12、组织举办中小企业创新创业大赛。深入推进大众创业、万众创新，落实工信部关于举办“创客中国”创新创业大赛的部署，进一步创新大赛的组织方式，多渠道挖掘一批创业创新优秀人才和优秀项目，举办2018创客中国江苏区域赛暨江苏省中小企业创业创新大赛，进一步营造创业创新氛围。</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13、促进大中小企业融通发展。贯彻工信部的部署，研究制定我省大中小企业融通发展的实施意见，围绕产业链的纵向融通发展、创新链的平台融通发展、数据能力的资源融通发展、产业集群的块状融通发展和工业互联网的网状融通发展等五个方面，遴选一批企业（平台）开展试点，探索融通发展新模式，促进大中小企业全面融通发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14、实施中小企业知识产权战略推进工程。会同省知识产权局，抓好南通市、张家港市知识产权城市试点，提升中小企业知识产权创造、运用、保护和管理能力。</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15、组织开展产业集群创新提升行动。探索“智慧集群”建设试点，推动产业集群创新提升生态体系建设。加快产业集群配套园区建设，组织举办江苏中小企业产业协作系列配套对接会等活动。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bCs/>
          <w:i w:val="0"/>
          <w:caps w:val="0"/>
          <w:color w:val="000000"/>
          <w:spacing w:val="0"/>
          <w:sz w:val="24"/>
          <w:szCs w:val="24"/>
          <w:shd w:val="clear" w:fill="FFFFFF"/>
        </w:rPr>
        <w:t>  四、缓解中小企业融资困难</w:t>
      </w:r>
      <w:r>
        <w:rPr>
          <w:rFonts w:hint="eastAsia" w:ascii="宋体" w:hAnsi="宋体" w:eastAsia="宋体" w:cs="宋体"/>
          <w:b/>
          <w:bCs/>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16、实施小微企业融资服务“金惠行动”。印发《小微企业融资服务“金惠行动”（2018-2020）》方案，完善全生命周期融资服务体系，力争全年小微企业金融培训和融资帮扶超过3万家。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17、开展小微企业融资服务系列活动。落实普惠金融政策，促进政银企合作。开展小微企业金融知识普及教育活动和应收账款融资专项行动，宣传推广“专精特新贷”融资产品。加快上市企业培育，组织优质中小企业在新三板挂牌，促进中小微企业充分利用资本市场做强做大、做精做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18、进一步推进融资服务平台建设。充分发挥各级中小企业服务中心、融资超市等服务平台作用，丰富融资服务内容和产品，组织多种形式的投融资对接活动。鼓励各地结合实际设立中小企业转贷平台，有效降低中小微企业资金链断裂风险和企业“过桥”成本；支持地方政府与省进出口银行开展对接，推动中小企业统贷平台做大做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19、优化完善融资担保体系。贯彻落实《融资担保公司监督管理条例》，修订完善我省相关工作指引，规范行政许可，加强事中事后监管，建立更加科学完善的融资担保体系，有效扩大小微企业担保贷款规模。积极发展专注小微、“三农”的政府性担保机构，为小微企业提供丰富产品和优质服务。推进“政银担”风险分担合作模式，力争实现全省设区市全覆盖。</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bCs/>
          <w:i w:val="0"/>
          <w:caps w:val="0"/>
          <w:color w:val="000000"/>
          <w:spacing w:val="0"/>
          <w:sz w:val="24"/>
          <w:szCs w:val="24"/>
          <w:shd w:val="clear" w:fill="FFFFFF"/>
        </w:rPr>
        <w:t>  五、加强社会化服务体系建设</w:t>
      </w:r>
      <w:r>
        <w:rPr>
          <w:rFonts w:hint="eastAsia" w:ascii="宋体" w:hAnsi="宋体" w:eastAsia="宋体" w:cs="宋体"/>
          <w:b/>
          <w:bCs/>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20、加强中小企业公共服务示范平台建设。修订省级中小企业公共服务示范平台建设管理办法，进一步明确建设重点和支持政策，围绕建设制造强省、网络强省，支持和促进中小企业加快转型升级，培育一批国家和省级中小企业公共服务示范平台。修订完善省级中小企业公共技术服务示范平台认定办法，认定一批省级技术服务示范平台，淘汰一批“空心化”平台，研究制定平台绩效评价体系，落实国家级技术类示范平台申报享受进口免税政策。支持高等院校、科研院所、大型企业建设面向小微企业的公共服务平台。支持各级中小企业服务中心、服务机构为小微企业提供公益性公共服务。推动“互联网＋平台”，做好省中小企业平台网络改造提升，增强服务功能，提高服务能力和服务水平。支持一批省重点云服务平台建设，组织实施中小微企业三年“上云”计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21、组织开展中小企业管理提升行动。研究制定创建省级中小企业管理示范企业标准，引导中小企业开展管理对标找差距，省市县联动组织开展管理示范企业培育，在规模以上中小工业企业中培育一批省、市级管理示范企业。搭建中小企业管理人才引进、交流和培训平台，推动各地有计划地组织实施中小企业经营管理人员培训，提高中小企业经营管理者素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22、继续实施中小企业“百千万”人才培育计划。着重围绕引领产业中高端发展和提升中小企业经营管理水平，突出普及规范和高端引领两个重点，开展领军人才、管理提升、创业成长、转型升级和产业发展五类培训，全年培训百名领军人才、千名转型升级和产业发展紧缺人才、万名专业管理和创业创新人才。</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bCs/>
          <w:i w:val="0"/>
          <w:caps w:val="0"/>
          <w:color w:val="000000"/>
          <w:spacing w:val="0"/>
          <w:sz w:val="24"/>
          <w:szCs w:val="24"/>
          <w:shd w:val="clear" w:fill="FFFFFF"/>
        </w:rPr>
        <w:t>  六、推动中小企业国际化发展</w:t>
      </w:r>
      <w:r>
        <w:rPr>
          <w:rFonts w:hint="eastAsia" w:ascii="宋体" w:hAnsi="宋体" w:eastAsia="宋体" w:cs="宋体"/>
          <w:b/>
          <w:bCs/>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23、搭建国际合作交流平台。加强中小企业海外服务平台、中外中小企业产业合作区建设，推动APEC中小企业信息化促进中心建设，为企业国际化发展提供服务支撑，促进中小企业加强与国内外客商交流与合作。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24、组织参加各类展会交流活动。组织中小企业参加中博会和2018年度APEC技展会及国内外重要专业性展会。组织实施中小企业边贸拓市活动，在部分接壤国家组织系列跨境经济合作区江苏中小企业边贸拓市活动，发掘边境园区贸易投资机遇，促进江苏中小企业开拓国际市场。</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015CB"/>
    <w:rsid w:val="2A1015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2018-02-23T05:40:00Z</dcterms:created>
  <dc:creator>pisces</dc:creator>
  <cp:lastModifiedBy>pisces</cp:lastModifiedBy>
  <dcterms:modified xsi:type="dcterms:W3CDTF">2018-02-23T05:40:35Z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